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081" w:rsidRPr="00DB5237" w:rsidRDefault="00133081" w:rsidP="009D6E36">
      <w:pPr>
        <w:spacing w:after="120"/>
        <w:jc w:val="center"/>
        <w:rPr>
          <w:rFonts w:ascii="Bookman Old Style" w:hAnsi="Bookman Old Style" w:cs="Arial"/>
          <w:iCs/>
          <w:szCs w:val="22"/>
        </w:rPr>
      </w:pPr>
      <w:bookmarkStart w:id="0" w:name="_GoBack"/>
      <w:bookmarkEnd w:id="0"/>
      <w:r w:rsidRPr="00DB5237">
        <w:rPr>
          <w:rFonts w:ascii="Bookman Old Style" w:hAnsi="Bookman Old Style" w:cs="Arial"/>
          <w:b/>
          <w:szCs w:val="22"/>
          <w:lang w:val="es-ES_tradnl"/>
        </w:rPr>
        <w:t xml:space="preserve">ACTA DE LA SESIÓN </w:t>
      </w:r>
      <w:r w:rsidR="00F43BCC">
        <w:rPr>
          <w:rFonts w:ascii="Bookman Old Style" w:hAnsi="Bookman Old Style" w:cs="Arial"/>
          <w:b/>
          <w:szCs w:val="22"/>
          <w:lang w:val="es-ES_tradnl"/>
        </w:rPr>
        <w:t xml:space="preserve">ORDINARIA DEL PLENO DEL </w:t>
      </w:r>
      <w:r w:rsidR="00733518">
        <w:rPr>
          <w:rFonts w:ascii="Bookman Old Style" w:hAnsi="Bookman Old Style" w:cs="Arial"/>
          <w:b/>
          <w:szCs w:val="22"/>
          <w:lang w:val="es-ES_tradnl"/>
        </w:rPr>
        <w:t xml:space="preserve"> </w:t>
      </w:r>
      <w:r w:rsidRPr="00DB5237">
        <w:rPr>
          <w:rFonts w:ascii="Bookman Old Style" w:hAnsi="Bookman Old Style" w:cs="Arial"/>
          <w:b/>
          <w:szCs w:val="22"/>
          <w:lang w:val="es-ES_tradnl"/>
        </w:rPr>
        <w:t xml:space="preserve">AYUNTAMIENTO DE </w:t>
      </w:r>
      <w:r w:rsidR="00DC3721" w:rsidRPr="00DB5237">
        <w:rPr>
          <w:rFonts w:ascii="Bookman Old Style" w:hAnsi="Bookman Old Style" w:cs="Arial"/>
          <w:b/>
          <w:szCs w:val="22"/>
          <w:lang w:val="es-ES_tradnl"/>
        </w:rPr>
        <w:t xml:space="preserve">GALINDO Y </w:t>
      </w:r>
      <w:r w:rsidR="00833FDE">
        <w:rPr>
          <w:rFonts w:ascii="Bookman Old Style" w:hAnsi="Bookman Old Style" w:cs="Arial"/>
          <w:b/>
          <w:szCs w:val="22"/>
          <w:lang w:val="es-ES_tradnl"/>
        </w:rPr>
        <w:tab/>
      </w:r>
      <w:r w:rsidR="00DC3721" w:rsidRPr="00DB5237">
        <w:rPr>
          <w:rFonts w:ascii="Bookman Old Style" w:hAnsi="Bookman Old Style" w:cs="Arial"/>
          <w:b/>
          <w:szCs w:val="22"/>
          <w:lang w:val="es-ES_tradnl"/>
        </w:rPr>
        <w:t>PERAHUY</w:t>
      </w:r>
      <w:r w:rsidRPr="00DB5237">
        <w:rPr>
          <w:rFonts w:ascii="Bookman Old Style" w:hAnsi="Bookman Old Style" w:cs="Arial"/>
          <w:b/>
          <w:szCs w:val="22"/>
          <w:lang w:val="es-ES_tradnl"/>
        </w:rPr>
        <w:t xml:space="preserve"> </w:t>
      </w:r>
      <w:r w:rsidR="00733518">
        <w:rPr>
          <w:rFonts w:ascii="Bookman Old Style" w:hAnsi="Bookman Old Style" w:cs="Arial"/>
          <w:b/>
          <w:szCs w:val="22"/>
          <w:lang w:val="es-ES_tradnl"/>
        </w:rPr>
        <w:t xml:space="preserve">CELEBRADA EL DIA </w:t>
      </w:r>
      <w:r w:rsidR="002C3F2F">
        <w:rPr>
          <w:rFonts w:ascii="Bookman Old Style" w:hAnsi="Bookman Old Style" w:cs="Arial"/>
          <w:b/>
          <w:szCs w:val="22"/>
          <w:lang w:val="es-ES_tradnl"/>
        </w:rPr>
        <w:t xml:space="preserve">18 DE </w:t>
      </w:r>
      <w:r w:rsidR="00290603">
        <w:rPr>
          <w:rFonts w:ascii="Bookman Old Style" w:hAnsi="Bookman Old Style" w:cs="Arial"/>
          <w:b/>
          <w:szCs w:val="22"/>
          <w:lang w:val="es-ES_tradnl"/>
        </w:rPr>
        <w:t xml:space="preserve">DICIEMBRE </w:t>
      </w:r>
      <w:r w:rsidR="002C3F2F">
        <w:rPr>
          <w:rFonts w:ascii="Bookman Old Style" w:hAnsi="Bookman Old Style" w:cs="Arial"/>
          <w:b/>
          <w:szCs w:val="22"/>
          <w:lang w:val="es-ES_tradnl"/>
        </w:rPr>
        <w:t xml:space="preserve"> </w:t>
      </w:r>
      <w:r w:rsidR="000E46DB">
        <w:rPr>
          <w:rFonts w:ascii="Bookman Old Style" w:hAnsi="Bookman Old Style" w:cs="Arial"/>
          <w:b/>
          <w:szCs w:val="22"/>
          <w:lang w:val="es-ES_tradnl"/>
        </w:rPr>
        <w:t xml:space="preserve"> DE 2020.</w:t>
      </w:r>
    </w:p>
    <w:p w:rsidR="000602D3" w:rsidRDefault="00C167AB" w:rsidP="009D6E36">
      <w:pPr>
        <w:jc w:val="both"/>
        <w:rPr>
          <w:rFonts w:ascii="Bookman Old Style" w:hAnsi="Bookman Old Style"/>
          <w:szCs w:val="22"/>
        </w:rPr>
      </w:pPr>
      <w:r>
        <w:rPr>
          <w:rFonts w:ascii="Bookman Old Style" w:hAnsi="Bookman Old Style" w:cs="Arial"/>
          <w:noProof/>
          <w:szCs w:val="22"/>
        </w:rPr>
        <mc:AlternateContent>
          <mc:Choice Requires="wps">
            <w:drawing>
              <wp:anchor distT="0" distB="0" distL="114300" distR="114300" simplePos="0" relativeHeight="251657728" behindDoc="0" locked="0" layoutInCell="1" allowOverlap="1">
                <wp:simplePos x="0" y="0"/>
                <wp:positionH relativeFrom="column">
                  <wp:posOffset>-243205</wp:posOffset>
                </wp:positionH>
                <wp:positionV relativeFrom="paragraph">
                  <wp:posOffset>231140</wp:posOffset>
                </wp:positionV>
                <wp:extent cx="2514600" cy="2133600"/>
                <wp:effectExtent l="10160" t="8890" r="8890" b="10160"/>
                <wp:wrapSquare wrapText="left"/>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133600"/>
                        </a:xfrm>
                        <a:prstGeom prst="rect">
                          <a:avLst/>
                        </a:prstGeom>
                        <a:solidFill>
                          <a:srgbClr val="EAEAEA"/>
                        </a:solidFill>
                        <a:ln w="9525">
                          <a:solidFill>
                            <a:srgbClr val="000000"/>
                          </a:solidFill>
                          <a:miter lim="800000"/>
                          <a:headEnd/>
                          <a:tailEnd/>
                        </a:ln>
                      </wps:spPr>
                      <wps:txbx>
                        <w:txbxContent>
                          <w:p w:rsidR="00017505" w:rsidRPr="00B24A4C" w:rsidRDefault="00017505" w:rsidP="00133081">
                            <w:pPr>
                              <w:pStyle w:val="Estndar"/>
                              <w:rPr>
                                <w:rFonts w:cs="Arial"/>
                                <w:b/>
                                <w:sz w:val="18"/>
                                <w:szCs w:val="18"/>
                                <w:u w:val="single"/>
                              </w:rPr>
                            </w:pPr>
                            <w:r w:rsidRPr="00B24A4C">
                              <w:rPr>
                                <w:rFonts w:cs="Arial"/>
                                <w:b/>
                                <w:sz w:val="18"/>
                                <w:szCs w:val="18"/>
                                <w:u w:val="single"/>
                              </w:rPr>
                              <w:t>SEÑORES/AS ASISTENTES:</w:t>
                            </w:r>
                          </w:p>
                          <w:p w:rsidR="00017505" w:rsidRDefault="00F43BCC" w:rsidP="00133081">
                            <w:pPr>
                              <w:pStyle w:val="Estndar"/>
                              <w:rPr>
                                <w:rFonts w:cs="Arial"/>
                                <w:b/>
                                <w:sz w:val="18"/>
                                <w:szCs w:val="18"/>
                                <w:u w:val="single"/>
                              </w:rPr>
                            </w:pPr>
                            <w:r>
                              <w:rPr>
                                <w:rFonts w:cs="Arial"/>
                                <w:b/>
                                <w:sz w:val="18"/>
                                <w:szCs w:val="18"/>
                                <w:u w:val="single"/>
                              </w:rPr>
                              <w:t>SR.ALCALDE PRESIDENTE</w:t>
                            </w:r>
                          </w:p>
                          <w:p w:rsidR="00F43BCC" w:rsidRPr="00B24A4C" w:rsidRDefault="00F43BCC" w:rsidP="00133081">
                            <w:pPr>
                              <w:pStyle w:val="Estndar"/>
                              <w:rPr>
                                <w:rFonts w:cs="Arial"/>
                                <w:b/>
                                <w:sz w:val="18"/>
                                <w:szCs w:val="18"/>
                                <w:u w:val="single"/>
                              </w:rPr>
                            </w:pPr>
                          </w:p>
                          <w:p w:rsidR="00017505" w:rsidRPr="00B24A4C" w:rsidRDefault="00017505" w:rsidP="00133081">
                            <w:pPr>
                              <w:pStyle w:val="Estndar"/>
                              <w:rPr>
                                <w:rFonts w:cs="Arial"/>
                                <w:b/>
                                <w:sz w:val="18"/>
                                <w:szCs w:val="18"/>
                              </w:rPr>
                            </w:pPr>
                            <w:r w:rsidRPr="00B24A4C">
                              <w:rPr>
                                <w:rFonts w:cs="Arial"/>
                                <w:b/>
                                <w:sz w:val="18"/>
                                <w:szCs w:val="18"/>
                              </w:rPr>
                              <w:t xml:space="preserve">D. </w:t>
                            </w:r>
                            <w:r w:rsidR="00DC3721">
                              <w:rPr>
                                <w:rFonts w:cs="Arial"/>
                                <w:b/>
                                <w:sz w:val="18"/>
                                <w:szCs w:val="18"/>
                              </w:rPr>
                              <w:t>Fco. J. Rodríguez Fdez. del Campo</w:t>
                            </w:r>
                            <w:r w:rsidRPr="00B24A4C">
                              <w:rPr>
                                <w:rFonts w:cs="Arial"/>
                                <w:b/>
                                <w:sz w:val="18"/>
                                <w:szCs w:val="18"/>
                              </w:rPr>
                              <w:t xml:space="preserve"> </w:t>
                            </w:r>
                          </w:p>
                          <w:p w:rsidR="00F43BCC" w:rsidRDefault="00F43BCC" w:rsidP="00201199">
                            <w:pPr>
                              <w:pStyle w:val="Estndar"/>
                              <w:rPr>
                                <w:rFonts w:cs="Arial"/>
                                <w:b/>
                                <w:sz w:val="18"/>
                                <w:szCs w:val="18"/>
                                <w:u w:val="single"/>
                              </w:rPr>
                            </w:pPr>
                            <w:r w:rsidRPr="00F43BCC">
                              <w:rPr>
                                <w:rFonts w:cs="Arial"/>
                                <w:b/>
                                <w:sz w:val="18"/>
                                <w:szCs w:val="18"/>
                                <w:u w:val="single"/>
                              </w:rPr>
                              <w:t>Srs.CONCEJALES</w:t>
                            </w:r>
                          </w:p>
                          <w:p w:rsidR="00F43BCC" w:rsidRPr="00F43BCC" w:rsidRDefault="00F43BCC" w:rsidP="00201199">
                            <w:pPr>
                              <w:pStyle w:val="Estndar"/>
                              <w:rPr>
                                <w:rFonts w:cs="Arial"/>
                                <w:b/>
                                <w:sz w:val="18"/>
                                <w:szCs w:val="18"/>
                                <w:u w:val="single"/>
                              </w:rPr>
                            </w:pPr>
                          </w:p>
                          <w:p w:rsidR="00201199" w:rsidRDefault="00DC3721" w:rsidP="00201199">
                            <w:pPr>
                              <w:pStyle w:val="Estndar"/>
                              <w:rPr>
                                <w:rFonts w:cs="Arial"/>
                                <w:b/>
                                <w:sz w:val="18"/>
                                <w:szCs w:val="18"/>
                              </w:rPr>
                            </w:pPr>
                            <w:r>
                              <w:rPr>
                                <w:rFonts w:cs="Arial"/>
                                <w:b/>
                                <w:sz w:val="18"/>
                                <w:szCs w:val="18"/>
                              </w:rPr>
                              <w:t>Dña. Mª Luz Delgado García</w:t>
                            </w:r>
                          </w:p>
                          <w:p w:rsidR="00201199" w:rsidRPr="00201199" w:rsidRDefault="00201199" w:rsidP="00133081">
                            <w:pPr>
                              <w:pStyle w:val="Estndar"/>
                              <w:rPr>
                                <w:rFonts w:cs="Arial"/>
                                <w:b/>
                                <w:sz w:val="18"/>
                                <w:szCs w:val="18"/>
                              </w:rPr>
                            </w:pPr>
                            <w:r w:rsidRPr="00201199">
                              <w:rPr>
                                <w:rFonts w:cs="Arial"/>
                                <w:b/>
                                <w:sz w:val="18"/>
                                <w:szCs w:val="18"/>
                              </w:rPr>
                              <w:t>D.</w:t>
                            </w:r>
                            <w:r w:rsidR="00DC3721">
                              <w:rPr>
                                <w:rFonts w:cs="Arial"/>
                                <w:b/>
                                <w:sz w:val="18"/>
                                <w:szCs w:val="18"/>
                              </w:rPr>
                              <w:t xml:space="preserve"> José Ramón Hernández Pando</w:t>
                            </w:r>
                          </w:p>
                          <w:p w:rsidR="00E01E1C" w:rsidRDefault="00733518" w:rsidP="00BB7AEF">
                            <w:pPr>
                              <w:pStyle w:val="Estndar"/>
                              <w:rPr>
                                <w:rFonts w:cs="Arial"/>
                                <w:b/>
                                <w:sz w:val="18"/>
                                <w:szCs w:val="18"/>
                              </w:rPr>
                            </w:pPr>
                            <w:r>
                              <w:rPr>
                                <w:rFonts w:cs="Arial"/>
                                <w:b/>
                                <w:sz w:val="18"/>
                                <w:szCs w:val="18"/>
                              </w:rPr>
                              <w:t>D.Miguel Francisco Carpio Sánchez</w:t>
                            </w:r>
                          </w:p>
                          <w:p w:rsidR="00BB7AEF" w:rsidRPr="00B24A4C" w:rsidRDefault="00BB7AEF" w:rsidP="00BB7AEF">
                            <w:pPr>
                              <w:pStyle w:val="Estndar"/>
                              <w:rPr>
                                <w:rFonts w:cs="Arial"/>
                                <w:b/>
                                <w:sz w:val="18"/>
                                <w:szCs w:val="18"/>
                              </w:rPr>
                            </w:pPr>
                            <w:r>
                              <w:rPr>
                                <w:rFonts w:cs="Arial"/>
                                <w:b/>
                                <w:sz w:val="18"/>
                                <w:szCs w:val="18"/>
                              </w:rPr>
                              <w:t>D</w:t>
                            </w:r>
                            <w:r w:rsidR="00E01E1C">
                              <w:rPr>
                                <w:rFonts w:cs="Arial"/>
                                <w:b/>
                                <w:sz w:val="18"/>
                                <w:szCs w:val="18"/>
                              </w:rPr>
                              <w:t>ña.</w:t>
                            </w:r>
                            <w:r>
                              <w:rPr>
                                <w:rFonts w:cs="Arial"/>
                                <w:b/>
                                <w:sz w:val="18"/>
                                <w:szCs w:val="18"/>
                              </w:rPr>
                              <w:t xml:space="preserve"> </w:t>
                            </w:r>
                            <w:r w:rsidR="00733518">
                              <w:rPr>
                                <w:rFonts w:cs="Arial"/>
                                <w:b/>
                                <w:sz w:val="18"/>
                                <w:szCs w:val="18"/>
                              </w:rPr>
                              <w:t>Mª de la Paz Junquera Hernández</w:t>
                            </w:r>
                          </w:p>
                          <w:p w:rsidR="00BB7AEF" w:rsidRDefault="00733518" w:rsidP="00BB7AEF">
                            <w:pPr>
                              <w:pStyle w:val="Estndar"/>
                              <w:rPr>
                                <w:rFonts w:cs="Arial"/>
                                <w:b/>
                                <w:sz w:val="18"/>
                                <w:szCs w:val="18"/>
                              </w:rPr>
                            </w:pPr>
                            <w:r>
                              <w:rPr>
                                <w:rFonts w:cs="Arial"/>
                                <w:b/>
                                <w:sz w:val="18"/>
                                <w:szCs w:val="18"/>
                              </w:rPr>
                              <w:t>Dña.Maria Inmaculada Benito Villazán</w:t>
                            </w:r>
                          </w:p>
                          <w:p w:rsidR="00201199" w:rsidRDefault="00290603" w:rsidP="00D13ABD">
                            <w:pPr>
                              <w:pStyle w:val="Estndar"/>
                              <w:rPr>
                                <w:rFonts w:cs="Arial"/>
                                <w:b/>
                                <w:sz w:val="18"/>
                                <w:szCs w:val="18"/>
                              </w:rPr>
                            </w:pPr>
                            <w:r w:rsidRPr="00290603">
                              <w:rPr>
                                <w:rFonts w:cs="Arial"/>
                                <w:b/>
                                <w:sz w:val="18"/>
                                <w:szCs w:val="18"/>
                              </w:rPr>
                              <w:t>D.Jose Mª Hernández Rojas</w:t>
                            </w:r>
                          </w:p>
                          <w:p w:rsidR="00290603" w:rsidRPr="00290603" w:rsidRDefault="00290603" w:rsidP="00D13ABD">
                            <w:pPr>
                              <w:pStyle w:val="Estndar"/>
                              <w:rPr>
                                <w:rFonts w:cs="Arial"/>
                                <w:b/>
                                <w:sz w:val="18"/>
                                <w:szCs w:val="18"/>
                              </w:rPr>
                            </w:pPr>
                          </w:p>
                          <w:p w:rsidR="00017505" w:rsidRPr="00B24A4C" w:rsidRDefault="00017505" w:rsidP="00133081">
                            <w:pPr>
                              <w:pStyle w:val="Estndar"/>
                              <w:rPr>
                                <w:rFonts w:cs="Arial"/>
                                <w:b/>
                                <w:sz w:val="18"/>
                                <w:szCs w:val="18"/>
                                <w:u w:val="single"/>
                              </w:rPr>
                            </w:pPr>
                            <w:r w:rsidRPr="00B24A4C">
                              <w:rPr>
                                <w:rFonts w:cs="Arial"/>
                                <w:b/>
                                <w:sz w:val="18"/>
                                <w:szCs w:val="18"/>
                                <w:u w:val="single"/>
                              </w:rPr>
                              <w:t>SECRETARIA:</w:t>
                            </w:r>
                          </w:p>
                          <w:p w:rsidR="00017505" w:rsidRDefault="00691D47" w:rsidP="00133081">
                            <w:pPr>
                              <w:pStyle w:val="Estndar"/>
                              <w:rPr>
                                <w:rFonts w:cs="Arial"/>
                                <w:b/>
                                <w:sz w:val="20"/>
                              </w:rPr>
                            </w:pPr>
                            <w:r>
                              <w:rPr>
                                <w:rFonts w:cs="Arial"/>
                                <w:b/>
                                <w:sz w:val="18"/>
                                <w:szCs w:val="18"/>
                              </w:rPr>
                              <w:t>Mª Luisa Fernández cuadrado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9.15pt;margin-top:18.2pt;width:198pt;height:1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" fillcolor="#eaeaea">
                <v:textbox>
                  <w:txbxContent>
                    <w:p w:rsidR="00017505" w:rsidRPr="00B24A4C" w:rsidRDefault="00017505" w:rsidP="00133081">
                      <w:pPr>
                        <w:pStyle w:val="Estndar"/>
                        <w:rPr>
                          <w:rFonts w:cs="Arial"/>
                          <w:b/>
                          <w:sz w:val="18"/>
                          <w:szCs w:val="18"/>
                          <w:u w:val="single"/>
                        </w:rPr>
                      </w:pPr>
                      <w:r w:rsidRPr="00B24A4C">
                        <w:rPr>
                          <w:rFonts w:cs="Arial"/>
                          <w:b/>
                          <w:sz w:val="18"/>
                          <w:szCs w:val="18"/>
                          <w:u w:val="single"/>
                        </w:rPr>
                        <w:t>SEÑORES/AS ASISTENTES:</w:t>
                      </w:r>
                    </w:p>
                    <w:p w:rsidR="00017505" w:rsidRDefault="00F43BCC" w:rsidP="00133081">
                      <w:pPr>
                        <w:pStyle w:val="Estndar"/>
                        <w:rPr>
                          <w:rFonts w:cs="Arial"/>
                          <w:b/>
                          <w:sz w:val="18"/>
                          <w:szCs w:val="18"/>
                          <w:u w:val="single"/>
                        </w:rPr>
                      </w:pPr>
                      <w:r>
                        <w:rPr>
                          <w:rFonts w:cs="Arial"/>
                          <w:b/>
                          <w:sz w:val="18"/>
                          <w:szCs w:val="18"/>
                          <w:u w:val="single"/>
                        </w:rPr>
                        <w:t>SR.ALCALDE PRESIDENTE</w:t>
                      </w:r>
                    </w:p>
                    <w:p w:rsidR="00F43BCC" w:rsidRPr="00B24A4C" w:rsidRDefault="00F43BCC" w:rsidP="00133081">
                      <w:pPr>
                        <w:pStyle w:val="Estndar"/>
                        <w:rPr>
                          <w:rFonts w:cs="Arial"/>
                          <w:b/>
                          <w:sz w:val="18"/>
                          <w:szCs w:val="18"/>
                          <w:u w:val="single"/>
                        </w:rPr>
                      </w:pPr>
                    </w:p>
                    <w:p w:rsidR="00017505" w:rsidRPr="00B24A4C" w:rsidRDefault="00017505" w:rsidP="00133081">
                      <w:pPr>
                        <w:pStyle w:val="Estndar"/>
                        <w:rPr>
                          <w:rFonts w:cs="Arial"/>
                          <w:b/>
                          <w:sz w:val="18"/>
                          <w:szCs w:val="18"/>
                        </w:rPr>
                      </w:pPr>
                      <w:r w:rsidRPr="00B24A4C">
                        <w:rPr>
                          <w:rFonts w:cs="Arial"/>
                          <w:b/>
                          <w:sz w:val="18"/>
                          <w:szCs w:val="18"/>
                        </w:rPr>
                        <w:t xml:space="preserve">D. </w:t>
                      </w:r>
                      <w:r w:rsidR="00DC3721">
                        <w:rPr>
                          <w:rFonts w:cs="Arial"/>
                          <w:b/>
                          <w:sz w:val="18"/>
                          <w:szCs w:val="18"/>
                        </w:rPr>
                        <w:t>Fco. J. Rodríguez Fdez. del Campo</w:t>
                      </w:r>
                      <w:r w:rsidRPr="00B24A4C">
                        <w:rPr>
                          <w:rFonts w:cs="Arial"/>
                          <w:b/>
                          <w:sz w:val="18"/>
                          <w:szCs w:val="18"/>
                        </w:rPr>
                        <w:t xml:space="preserve"> </w:t>
                      </w:r>
                    </w:p>
                    <w:p w:rsidR="00F43BCC" w:rsidRDefault="00F43BCC" w:rsidP="00201199">
                      <w:pPr>
                        <w:pStyle w:val="Estndar"/>
                        <w:rPr>
                          <w:rFonts w:cs="Arial"/>
                          <w:b/>
                          <w:sz w:val="18"/>
                          <w:szCs w:val="18"/>
                          <w:u w:val="single"/>
                        </w:rPr>
                      </w:pPr>
                      <w:r w:rsidRPr="00F43BCC">
                        <w:rPr>
                          <w:rFonts w:cs="Arial"/>
                          <w:b/>
                          <w:sz w:val="18"/>
                          <w:szCs w:val="18"/>
                          <w:u w:val="single"/>
                        </w:rPr>
                        <w:t>Srs.CONCEJALES</w:t>
                      </w:r>
                    </w:p>
                    <w:p w:rsidR="00F43BCC" w:rsidRPr="00F43BCC" w:rsidRDefault="00F43BCC" w:rsidP="00201199">
                      <w:pPr>
                        <w:pStyle w:val="Estndar"/>
                        <w:rPr>
                          <w:rFonts w:cs="Arial"/>
                          <w:b/>
                          <w:sz w:val="18"/>
                          <w:szCs w:val="18"/>
                          <w:u w:val="single"/>
                        </w:rPr>
                      </w:pPr>
                    </w:p>
                    <w:p w:rsidR="00201199" w:rsidRDefault="00DC3721" w:rsidP="00201199">
                      <w:pPr>
                        <w:pStyle w:val="Estndar"/>
                        <w:rPr>
                          <w:rFonts w:cs="Arial"/>
                          <w:b/>
                          <w:sz w:val="18"/>
                          <w:szCs w:val="18"/>
                        </w:rPr>
                      </w:pPr>
                      <w:r>
                        <w:rPr>
                          <w:rFonts w:cs="Arial"/>
                          <w:b/>
                          <w:sz w:val="18"/>
                          <w:szCs w:val="18"/>
                        </w:rPr>
                        <w:t>Dña. Mª Luz Delgado García</w:t>
                      </w:r>
                    </w:p>
                    <w:p w:rsidR="00201199" w:rsidRPr="00201199" w:rsidRDefault="00201199" w:rsidP="00133081">
                      <w:pPr>
                        <w:pStyle w:val="Estndar"/>
                        <w:rPr>
                          <w:rFonts w:cs="Arial"/>
                          <w:b/>
                          <w:sz w:val="18"/>
                          <w:szCs w:val="18"/>
                        </w:rPr>
                      </w:pPr>
                      <w:r w:rsidRPr="00201199">
                        <w:rPr>
                          <w:rFonts w:cs="Arial"/>
                          <w:b/>
                          <w:sz w:val="18"/>
                          <w:szCs w:val="18"/>
                        </w:rPr>
                        <w:t>D.</w:t>
                      </w:r>
                      <w:r w:rsidR="00DC3721">
                        <w:rPr>
                          <w:rFonts w:cs="Arial"/>
                          <w:b/>
                          <w:sz w:val="18"/>
                          <w:szCs w:val="18"/>
                        </w:rPr>
                        <w:t xml:space="preserve"> José Ramón Hernández Pando</w:t>
                      </w:r>
                    </w:p>
                    <w:p w:rsidR="00E01E1C" w:rsidRDefault="00733518" w:rsidP="00BB7AEF">
                      <w:pPr>
                        <w:pStyle w:val="Estndar"/>
                        <w:rPr>
                          <w:rFonts w:cs="Arial"/>
                          <w:b/>
                          <w:sz w:val="18"/>
                          <w:szCs w:val="18"/>
                        </w:rPr>
                      </w:pPr>
                      <w:r>
                        <w:rPr>
                          <w:rFonts w:cs="Arial"/>
                          <w:b/>
                          <w:sz w:val="18"/>
                          <w:szCs w:val="18"/>
                        </w:rPr>
                        <w:t>D.Miguel Francisco Carpio Sánchez</w:t>
                      </w:r>
                    </w:p>
                    <w:p w:rsidR="00BB7AEF" w:rsidRPr="00B24A4C" w:rsidRDefault="00BB7AEF" w:rsidP="00BB7AEF">
                      <w:pPr>
                        <w:pStyle w:val="Estndar"/>
                        <w:rPr>
                          <w:rFonts w:cs="Arial"/>
                          <w:b/>
                          <w:sz w:val="18"/>
                          <w:szCs w:val="18"/>
                        </w:rPr>
                      </w:pPr>
                      <w:r>
                        <w:rPr>
                          <w:rFonts w:cs="Arial"/>
                          <w:b/>
                          <w:sz w:val="18"/>
                          <w:szCs w:val="18"/>
                        </w:rPr>
                        <w:t>D</w:t>
                      </w:r>
                      <w:r w:rsidR="00E01E1C">
                        <w:rPr>
                          <w:rFonts w:cs="Arial"/>
                          <w:b/>
                          <w:sz w:val="18"/>
                          <w:szCs w:val="18"/>
                        </w:rPr>
                        <w:t>ña.</w:t>
                      </w:r>
                      <w:r>
                        <w:rPr>
                          <w:rFonts w:cs="Arial"/>
                          <w:b/>
                          <w:sz w:val="18"/>
                          <w:szCs w:val="18"/>
                        </w:rPr>
                        <w:t xml:space="preserve"> </w:t>
                      </w:r>
                      <w:r w:rsidR="00733518">
                        <w:rPr>
                          <w:rFonts w:cs="Arial"/>
                          <w:b/>
                          <w:sz w:val="18"/>
                          <w:szCs w:val="18"/>
                        </w:rPr>
                        <w:t>Mª de la Paz Junquera Hernández</w:t>
                      </w:r>
                    </w:p>
                    <w:p w:rsidR="00BB7AEF" w:rsidRDefault="00733518" w:rsidP="00BB7AEF">
                      <w:pPr>
                        <w:pStyle w:val="Estndar"/>
                        <w:rPr>
                          <w:rFonts w:cs="Arial"/>
                          <w:b/>
                          <w:sz w:val="18"/>
                          <w:szCs w:val="18"/>
                        </w:rPr>
                      </w:pPr>
                      <w:r>
                        <w:rPr>
                          <w:rFonts w:cs="Arial"/>
                          <w:b/>
                          <w:sz w:val="18"/>
                          <w:szCs w:val="18"/>
                        </w:rPr>
                        <w:t>Dña.Maria Inmaculada Benito Villazán</w:t>
                      </w:r>
                    </w:p>
                    <w:p w:rsidR="00201199" w:rsidRDefault="00290603" w:rsidP="00D13ABD">
                      <w:pPr>
                        <w:pStyle w:val="Estndar"/>
                        <w:rPr>
                          <w:rFonts w:cs="Arial"/>
                          <w:b/>
                          <w:sz w:val="18"/>
                          <w:szCs w:val="18"/>
                        </w:rPr>
                      </w:pPr>
                      <w:r w:rsidRPr="00290603">
                        <w:rPr>
                          <w:rFonts w:cs="Arial"/>
                          <w:b/>
                          <w:sz w:val="18"/>
                          <w:szCs w:val="18"/>
                        </w:rPr>
                        <w:t>D.Jose Mª Hernández Rojas</w:t>
                      </w:r>
                    </w:p>
                    <w:p w:rsidR="00290603" w:rsidRPr="00290603" w:rsidRDefault="00290603" w:rsidP="00D13ABD">
                      <w:pPr>
                        <w:pStyle w:val="Estndar"/>
                        <w:rPr>
                          <w:rFonts w:cs="Arial"/>
                          <w:b/>
                          <w:sz w:val="18"/>
                          <w:szCs w:val="18"/>
                        </w:rPr>
                      </w:pPr>
                    </w:p>
                    <w:p w:rsidR="00017505" w:rsidRPr="00B24A4C" w:rsidRDefault="00017505" w:rsidP="00133081">
                      <w:pPr>
                        <w:pStyle w:val="Estndar"/>
                        <w:rPr>
                          <w:rFonts w:cs="Arial"/>
                          <w:b/>
                          <w:sz w:val="18"/>
                          <w:szCs w:val="18"/>
                          <w:u w:val="single"/>
                        </w:rPr>
                      </w:pPr>
                      <w:r w:rsidRPr="00B24A4C">
                        <w:rPr>
                          <w:rFonts w:cs="Arial"/>
                          <w:b/>
                          <w:sz w:val="18"/>
                          <w:szCs w:val="18"/>
                          <w:u w:val="single"/>
                        </w:rPr>
                        <w:t>SECRETARIA:</w:t>
                      </w:r>
                    </w:p>
                    <w:p w:rsidR="00017505" w:rsidRDefault="00691D47" w:rsidP="00133081">
                      <w:pPr>
                        <w:pStyle w:val="Estndar"/>
                        <w:rPr>
                          <w:rFonts w:cs="Arial"/>
                          <w:b/>
                          <w:sz w:val="20"/>
                        </w:rPr>
                      </w:pPr>
                      <w:r>
                        <w:rPr>
                          <w:rFonts w:cs="Arial"/>
                          <w:b/>
                          <w:sz w:val="18"/>
                          <w:szCs w:val="18"/>
                        </w:rPr>
                        <w:t>Mª Luisa Fernández cuadrado</w:t>
                      </w:r>
                    </w:p>
                  </w:txbxContent>
                </v:textbox>
                <w10:wrap type="square" side="left"/>
              </v:shape>
            </w:pict>
          </mc:Fallback>
        </mc:AlternateContent>
      </w:r>
      <w:r w:rsidR="00733518">
        <w:rPr>
          <w:rFonts w:ascii="Bookman Old Style" w:hAnsi="Bookman Old Style"/>
          <w:szCs w:val="22"/>
        </w:rPr>
        <w:tab/>
      </w:r>
      <w:r w:rsidR="003146BA">
        <w:rPr>
          <w:rFonts w:ascii="Bookman Old Style" w:hAnsi="Bookman Old Style"/>
          <w:szCs w:val="22"/>
        </w:rPr>
        <w:t xml:space="preserve">   </w:t>
      </w:r>
      <w:r w:rsidR="000602D3">
        <w:rPr>
          <w:rFonts w:ascii="Bookman Old Style" w:hAnsi="Bookman Old Style"/>
          <w:szCs w:val="22"/>
        </w:rPr>
        <w:tab/>
      </w:r>
      <w:r w:rsidR="000602D3">
        <w:rPr>
          <w:rFonts w:ascii="Bookman Old Style" w:hAnsi="Bookman Old Style"/>
          <w:szCs w:val="22"/>
        </w:rPr>
        <w:tab/>
      </w:r>
      <w:r w:rsidR="000602D3">
        <w:rPr>
          <w:rFonts w:ascii="Bookman Old Style" w:hAnsi="Bookman Old Style"/>
          <w:szCs w:val="22"/>
        </w:rPr>
        <w:tab/>
      </w:r>
      <w:r w:rsidR="000602D3">
        <w:rPr>
          <w:rFonts w:ascii="Bookman Old Style" w:hAnsi="Bookman Old Style"/>
          <w:szCs w:val="22"/>
        </w:rPr>
        <w:tab/>
      </w:r>
      <w:r w:rsidR="000602D3">
        <w:rPr>
          <w:rFonts w:ascii="Bookman Old Style" w:hAnsi="Bookman Old Style"/>
          <w:szCs w:val="22"/>
        </w:rPr>
        <w:tab/>
      </w:r>
      <w:r w:rsidR="000602D3">
        <w:rPr>
          <w:rFonts w:ascii="Bookman Old Style" w:hAnsi="Bookman Old Style"/>
          <w:szCs w:val="22"/>
        </w:rPr>
        <w:tab/>
      </w:r>
    </w:p>
    <w:p w:rsidR="008F04EF" w:rsidRDefault="00833FDE" w:rsidP="009D6E36">
      <w:pPr>
        <w:jc w:val="both"/>
        <w:rPr>
          <w:rFonts w:ascii="Bookman Old Style" w:hAnsi="Bookman Old Style"/>
          <w:szCs w:val="22"/>
        </w:rPr>
      </w:pPr>
      <w:r>
        <w:rPr>
          <w:rFonts w:ascii="Bookman Old Style" w:hAnsi="Bookman Old Style"/>
          <w:szCs w:val="22"/>
        </w:rPr>
        <w:tab/>
      </w:r>
      <w:r w:rsidR="003146BA">
        <w:rPr>
          <w:rFonts w:ascii="Bookman Old Style" w:hAnsi="Bookman Old Style"/>
          <w:szCs w:val="22"/>
        </w:rPr>
        <w:t xml:space="preserve"> </w:t>
      </w:r>
      <w:r w:rsidR="00133081" w:rsidRPr="00DB5237">
        <w:rPr>
          <w:rFonts w:ascii="Bookman Old Style" w:hAnsi="Bookman Old Style"/>
          <w:szCs w:val="22"/>
        </w:rPr>
        <w:t xml:space="preserve">En </w:t>
      </w:r>
      <w:r w:rsidR="00733518">
        <w:rPr>
          <w:rFonts w:ascii="Bookman Old Style" w:hAnsi="Bookman Old Style"/>
          <w:szCs w:val="22"/>
        </w:rPr>
        <w:t xml:space="preserve">Galindo Y Perahuy, a </w:t>
      </w:r>
      <w:r w:rsidR="00C14FD2">
        <w:rPr>
          <w:rFonts w:ascii="Bookman Old Style" w:hAnsi="Bookman Old Style"/>
          <w:szCs w:val="22"/>
        </w:rPr>
        <w:t xml:space="preserve">dieciocho de </w:t>
      </w:r>
      <w:r w:rsidR="00290603">
        <w:rPr>
          <w:rFonts w:ascii="Bookman Old Style" w:hAnsi="Bookman Old Style"/>
          <w:szCs w:val="22"/>
        </w:rPr>
        <w:t xml:space="preserve">diciembre </w:t>
      </w:r>
      <w:r w:rsidR="00C14FD2">
        <w:rPr>
          <w:rFonts w:ascii="Bookman Old Style" w:hAnsi="Bookman Old Style"/>
          <w:szCs w:val="22"/>
        </w:rPr>
        <w:t xml:space="preserve"> </w:t>
      </w:r>
      <w:r w:rsidR="000E46DB">
        <w:rPr>
          <w:rFonts w:ascii="Bookman Old Style" w:hAnsi="Bookman Old Style"/>
          <w:szCs w:val="22"/>
        </w:rPr>
        <w:t xml:space="preserve"> </w:t>
      </w:r>
      <w:r>
        <w:rPr>
          <w:rFonts w:ascii="Bookman Old Style" w:hAnsi="Bookman Old Style"/>
          <w:szCs w:val="22"/>
        </w:rPr>
        <w:t xml:space="preserve"> de dos mil veinte</w:t>
      </w:r>
      <w:r w:rsidR="00733518">
        <w:rPr>
          <w:rFonts w:ascii="Bookman Old Style" w:hAnsi="Bookman Old Style"/>
          <w:szCs w:val="22"/>
        </w:rPr>
        <w:t xml:space="preserve"> siendo las </w:t>
      </w:r>
      <w:r w:rsidR="00290603">
        <w:rPr>
          <w:rFonts w:ascii="Bookman Old Style" w:hAnsi="Bookman Old Style"/>
          <w:szCs w:val="22"/>
        </w:rPr>
        <w:t xml:space="preserve">diecinueve </w:t>
      </w:r>
      <w:r w:rsidR="000E46DB">
        <w:rPr>
          <w:rFonts w:ascii="Bookman Old Style" w:hAnsi="Bookman Old Style"/>
          <w:szCs w:val="22"/>
        </w:rPr>
        <w:t xml:space="preserve"> </w:t>
      </w:r>
      <w:r w:rsidR="00F43BCC">
        <w:rPr>
          <w:rFonts w:ascii="Bookman Old Style" w:hAnsi="Bookman Old Style"/>
          <w:szCs w:val="22"/>
        </w:rPr>
        <w:t xml:space="preserve"> </w:t>
      </w:r>
      <w:r w:rsidR="00733518">
        <w:rPr>
          <w:rFonts w:ascii="Bookman Old Style" w:hAnsi="Bookman Old Style"/>
          <w:szCs w:val="22"/>
        </w:rPr>
        <w:t>horas</w:t>
      </w:r>
      <w:r w:rsidR="008F04EF">
        <w:rPr>
          <w:rFonts w:ascii="Bookman Old Style" w:hAnsi="Bookman Old Style"/>
          <w:szCs w:val="22"/>
        </w:rPr>
        <w:t xml:space="preserve"> </w:t>
      </w:r>
      <w:r w:rsidR="00290603">
        <w:rPr>
          <w:rFonts w:ascii="Bookman Old Style" w:hAnsi="Bookman Old Style"/>
          <w:szCs w:val="22"/>
        </w:rPr>
        <w:t xml:space="preserve">cuarenta y cinco </w:t>
      </w:r>
      <w:r w:rsidR="008F04EF">
        <w:rPr>
          <w:rFonts w:ascii="Bookman Old Style" w:hAnsi="Bookman Old Style"/>
          <w:szCs w:val="22"/>
        </w:rPr>
        <w:t xml:space="preserve"> minutos</w:t>
      </w:r>
      <w:r w:rsidR="00733518">
        <w:rPr>
          <w:rFonts w:ascii="Bookman Old Style" w:hAnsi="Bookman Old Style"/>
          <w:szCs w:val="22"/>
        </w:rPr>
        <w:t xml:space="preserve">, </w:t>
      </w:r>
      <w:r w:rsidR="00F43BCC">
        <w:rPr>
          <w:rFonts w:ascii="Bookman Old Style" w:hAnsi="Bookman Old Style"/>
          <w:szCs w:val="22"/>
        </w:rPr>
        <w:t xml:space="preserve">previa citación al efecto y en primera convocatoria, </w:t>
      </w:r>
      <w:r w:rsidR="00733518">
        <w:rPr>
          <w:rFonts w:ascii="Bookman Old Style" w:hAnsi="Bookman Old Style"/>
          <w:szCs w:val="22"/>
        </w:rPr>
        <w:t>se reunieron en el Salón de S</w:t>
      </w:r>
      <w:r w:rsidR="00F43BCC">
        <w:rPr>
          <w:rFonts w:ascii="Bookman Old Style" w:hAnsi="Bookman Old Style"/>
          <w:szCs w:val="22"/>
        </w:rPr>
        <w:t>e</w:t>
      </w:r>
      <w:r w:rsidR="00733518">
        <w:rPr>
          <w:rFonts w:ascii="Bookman Old Style" w:hAnsi="Bookman Old Style"/>
          <w:szCs w:val="22"/>
        </w:rPr>
        <w:t xml:space="preserve">siones de la Casa Consistorial, </w:t>
      </w:r>
      <w:r w:rsidR="00F43BCC">
        <w:rPr>
          <w:rFonts w:ascii="Bookman Old Style" w:hAnsi="Bookman Old Style"/>
          <w:szCs w:val="22"/>
        </w:rPr>
        <w:t xml:space="preserve">bajo la Presidencia del Sr.Alcalde Presidente D.Francisco Jesús Rodriguez Fernández del Campo, y asistidos de mi la Secretaria, Mª Luisa Fernández Cuadrado, </w:t>
      </w:r>
      <w:r w:rsidR="00733518">
        <w:rPr>
          <w:rFonts w:ascii="Bookman Old Style" w:hAnsi="Bookman Old Style"/>
          <w:szCs w:val="22"/>
        </w:rPr>
        <w:t xml:space="preserve">los Srs.Concejales </w:t>
      </w:r>
      <w:r w:rsidR="00F43BCC">
        <w:rPr>
          <w:rFonts w:ascii="Bookman Old Style" w:hAnsi="Bookman Old Style"/>
          <w:szCs w:val="22"/>
        </w:rPr>
        <w:t xml:space="preserve">que al margen se expresan, al objeto de celebrar la sesión </w:t>
      </w:r>
      <w:r>
        <w:rPr>
          <w:rFonts w:ascii="Bookman Old Style" w:hAnsi="Bookman Old Style"/>
          <w:szCs w:val="22"/>
        </w:rPr>
        <w:t>extra</w:t>
      </w:r>
      <w:r w:rsidR="008F04EF">
        <w:rPr>
          <w:rFonts w:ascii="Bookman Old Style" w:hAnsi="Bookman Old Style"/>
          <w:szCs w:val="22"/>
        </w:rPr>
        <w:t>ordinaria para la que fueron convocados con las formalidades legales vigentes, el pasado d</w:t>
      </w:r>
      <w:r w:rsidR="007816F4">
        <w:rPr>
          <w:rFonts w:ascii="Bookman Old Style" w:hAnsi="Bookman Old Style"/>
          <w:szCs w:val="22"/>
        </w:rPr>
        <w:t>í</w:t>
      </w:r>
      <w:r w:rsidR="008F04EF">
        <w:rPr>
          <w:rFonts w:ascii="Bookman Old Style" w:hAnsi="Bookman Old Style"/>
          <w:szCs w:val="22"/>
        </w:rPr>
        <w:t xml:space="preserve">a </w:t>
      </w:r>
      <w:r w:rsidR="00290603">
        <w:rPr>
          <w:rFonts w:ascii="Bookman Old Style" w:hAnsi="Bookman Old Style"/>
          <w:szCs w:val="22"/>
        </w:rPr>
        <w:t>10</w:t>
      </w:r>
      <w:r w:rsidR="00C14FD2">
        <w:rPr>
          <w:rFonts w:ascii="Bookman Old Style" w:hAnsi="Bookman Old Style"/>
          <w:szCs w:val="22"/>
        </w:rPr>
        <w:t xml:space="preserve"> de</w:t>
      </w:r>
      <w:r w:rsidR="00290603">
        <w:rPr>
          <w:rFonts w:ascii="Bookman Old Style" w:hAnsi="Bookman Old Style"/>
          <w:szCs w:val="22"/>
        </w:rPr>
        <w:t>l</w:t>
      </w:r>
      <w:r w:rsidR="00C14FD2">
        <w:rPr>
          <w:rFonts w:ascii="Bookman Old Style" w:hAnsi="Bookman Old Style"/>
          <w:szCs w:val="22"/>
        </w:rPr>
        <w:t xml:space="preserve"> </w:t>
      </w:r>
      <w:r w:rsidR="00290603">
        <w:rPr>
          <w:rFonts w:ascii="Bookman Old Style" w:hAnsi="Bookman Old Style"/>
          <w:szCs w:val="22"/>
        </w:rPr>
        <w:t>corriente</w:t>
      </w:r>
      <w:r w:rsidR="00C14FD2">
        <w:rPr>
          <w:rFonts w:ascii="Bookman Old Style" w:hAnsi="Bookman Old Style"/>
          <w:szCs w:val="22"/>
        </w:rPr>
        <w:t>.</w:t>
      </w:r>
    </w:p>
    <w:p w:rsidR="008F04EF" w:rsidRPr="00BA41E3" w:rsidRDefault="00F43BCC" w:rsidP="009D6E36">
      <w:pPr>
        <w:pStyle w:val="Textoindependiente"/>
        <w:shd w:val="clear" w:color="auto" w:fill="FFFFFF"/>
        <w:rPr>
          <w:rFonts w:ascii="Bookman Old Style" w:hAnsi="Bookman Old Style"/>
          <w:sz w:val="22"/>
          <w:szCs w:val="22"/>
        </w:rPr>
      </w:pPr>
      <w:r>
        <w:rPr>
          <w:rFonts w:ascii="Bookman Old Style" w:hAnsi="Bookman Old Style"/>
        </w:rPr>
        <w:tab/>
      </w:r>
      <w:r w:rsidR="000602D3">
        <w:rPr>
          <w:rFonts w:ascii="Bookman Old Style" w:hAnsi="Bookman Old Style"/>
        </w:rPr>
        <w:tab/>
      </w:r>
      <w:r w:rsidR="008F04EF" w:rsidRPr="00BA41E3">
        <w:rPr>
          <w:rFonts w:ascii="Bookman Old Style" w:hAnsi="Bookman Old Style" w:cs="Arial"/>
          <w:iCs/>
          <w:sz w:val="22"/>
          <w:szCs w:val="22"/>
        </w:rPr>
        <w:t xml:space="preserve">Abierta la sesión y declarada pública por el Sr. Alcalde-Presidente, y una vez comprobado por mí, </w:t>
      </w:r>
      <w:smartTag w:uri="urn:schemas-microsoft-com:office:smarttags" w:element="PersonName">
        <w:smartTagPr>
          <w:attr w:name="ProductID" w:val="la Secretaria"/>
        </w:smartTagPr>
        <w:r w:rsidR="008F04EF" w:rsidRPr="00BA41E3">
          <w:rPr>
            <w:rFonts w:ascii="Bookman Old Style" w:hAnsi="Bookman Old Style" w:cs="Arial"/>
            <w:iCs/>
            <w:sz w:val="22"/>
            <w:szCs w:val="22"/>
          </w:rPr>
          <w:t>la Secretaria</w:t>
        </w:r>
      </w:smartTag>
      <w:r w:rsidR="008F04EF" w:rsidRPr="00BA41E3">
        <w:rPr>
          <w:rFonts w:ascii="Bookman Old Style" w:hAnsi="Bookman Old Style" w:cs="Arial"/>
          <w:iCs/>
          <w:sz w:val="22"/>
          <w:szCs w:val="22"/>
        </w:rPr>
        <w:t xml:space="preserve">, la existencia del quórum de asistencia necesario para que pueda ser iniciado el acto, conforme a lo establecido en el artículo 90 del Real Decreto 2568/1986 de 28 de noviembre, por el que se aprueba el Reglamento de Organización, Funcionamiento y Régimen Jurídico de las Entidades Locales (R.O.F. en adelante) </w:t>
      </w:r>
      <w:r w:rsidR="008F04EF" w:rsidRPr="00BA41E3">
        <w:rPr>
          <w:rFonts w:ascii="Bookman Old Style" w:hAnsi="Bookman Old Style"/>
          <w:sz w:val="22"/>
          <w:szCs w:val="22"/>
        </w:rPr>
        <w:t>se pasa al  examen de los diversos asuntos que integran el Orden del Día, con los siguientes resultados:</w:t>
      </w:r>
    </w:p>
    <w:p w:rsidR="008F04EF" w:rsidRDefault="008F04EF" w:rsidP="009D6E36">
      <w:pPr>
        <w:jc w:val="center"/>
        <w:rPr>
          <w:rFonts w:ascii="Bookman Old Style" w:hAnsi="Bookman Old Style"/>
          <w:b/>
          <w:u w:val="single"/>
        </w:rPr>
      </w:pPr>
    </w:p>
    <w:p w:rsidR="00635EEA" w:rsidRDefault="00635EEA" w:rsidP="009D6E36">
      <w:pPr>
        <w:jc w:val="center"/>
        <w:rPr>
          <w:rFonts w:ascii="Bookman Old Style" w:hAnsi="Bookman Old Style"/>
          <w:b/>
          <w:u w:val="single"/>
        </w:rPr>
      </w:pPr>
      <w:r w:rsidRPr="00635EEA">
        <w:rPr>
          <w:rFonts w:ascii="Bookman Old Style" w:hAnsi="Bookman Old Style"/>
          <w:b/>
          <w:u w:val="single"/>
        </w:rPr>
        <w:t>ORDEN DEL DIA</w:t>
      </w:r>
    </w:p>
    <w:p w:rsidR="00635EEA" w:rsidRDefault="00635EEA" w:rsidP="009D6E36">
      <w:pPr>
        <w:jc w:val="both"/>
        <w:rPr>
          <w:rFonts w:ascii="Bookman Old Style" w:hAnsi="Bookman Old Style"/>
          <w:b/>
          <w:u w:val="single"/>
        </w:rPr>
      </w:pPr>
      <w:r>
        <w:rPr>
          <w:rFonts w:ascii="Bookman Old Style" w:hAnsi="Bookman Old Style"/>
        </w:rPr>
        <w:tab/>
      </w:r>
      <w:r w:rsidRPr="00635EEA">
        <w:rPr>
          <w:rFonts w:ascii="Bookman Old Style" w:hAnsi="Bookman Old Style"/>
          <w:b/>
          <w:u w:val="single"/>
        </w:rPr>
        <w:t>1º.-</w:t>
      </w:r>
      <w:r w:rsidR="008F04EF">
        <w:rPr>
          <w:rFonts w:ascii="Bookman Old Style" w:hAnsi="Bookman Old Style"/>
          <w:b/>
          <w:u w:val="single"/>
        </w:rPr>
        <w:t>APROBACION SI PROCEDE, DEL BORRADOR DEL ACTA DE LA SESIÓN ANTERIOR.-</w:t>
      </w:r>
    </w:p>
    <w:p w:rsidR="00290603" w:rsidRDefault="00635EEA" w:rsidP="009D6E36">
      <w:pPr>
        <w:pStyle w:val="Estndar"/>
        <w:jc w:val="both"/>
        <w:rPr>
          <w:rFonts w:ascii="Bookman Old Style" w:hAnsi="Bookman Old Style"/>
          <w:sz w:val="22"/>
          <w:szCs w:val="22"/>
        </w:rPr>
      </w:pPr>
      <w:r>
        <w:rPr>
          <w:rFonts w:ascii="Bookman Old Style" w:hAnsi="Bookman Old Style"/>
        </w:rPr>
        <w:tab/>
      </w:r>
      <w:r w:rsidR="008F04EF" w:rsidRPr="004E672C">
        <w:rPr>
          <w:rFonts w:ascii="Bookman Old Style" w:hAnsi="Bookman Old Style"/>
          <w:sz w:val="22"/>
          <w:szCs w:val="22"/>
        </w:rPr>
        <w:t xml:space="preserve">Por el Alcalde Presidente, se propone a los Srs.Concejales procedan a la aprobación </w:t>
      </w:r>
      <w:r w:rsidR="008F04EF">
        <w:rPr>
          <w:rFonts w:ascii="Bookman Old Style" w:hAnsi="Bookman Old Style"/>
          <w:sz w:val="22"/>
          <w:szCs w:val="22"/>
        </w:rPr>
        <w:t xml:space="preserve"> de</w:t>
      </w:r>
      <w:r w:rsidR="00290603">
        <w:rPr>
          <w:rFonts w:ascii="Bookman Old Style" w:hAnsi="Bookman Old Style"/>
          <w:sz w:val="22"/>
          <w:szCs w:val="22"/>
        </w:rPr>
        <w:t>l acta de la sesión ordinaria  correspondiente  a</w:t>
      </w:r>
      <w:r w:rsidR="008F04EF">
        <w:rPr>
          <w:rFonts w:ascii="Bookman Old Style" w:hAnsi="Bookman Old Style"/>
          <w:sz w:val="22"/>
          <w:szCs w:val="22"/>
        </w:rPr>
        <w:t xml:space="preserve">l  </w:t>
      </w:r>
      <w:r w:rsidR="00290603">
        <w:rPr>
          <w:rFonts w:ascii="Bookman Old Style" w:hAnsi="Bookman Old Style"/>
          <w:sz w:val="22"/>
          <w:szCs w:val="22"/>
        </w:rPr>
        <w:t>dia 18 de septiembre y el acta de la sesión extraordinaria celebrada el dia 27 de noviembre.</w:t>
      </w:r>
      <w:r w:rsidR="00F16138">
        <w:rPr>
          <w:rFonts w:ascii="Bookman Old Style" w:hAnsi="Bookman Old Style"/>
          <w:sz w:val="22"/>
          <w:szCs w:val="22"/>
        </w:rPr>
        <w:t xml:space="preserve"> </w:t>
      </w:r>
    </w:p>
    <w:p w:rsidR="00F16138" w:rsidRDefault="00F16138" w:rsidP="009D6E36">
      <w:pPr>
        <w:pStyle w:val="Estndar"/>
        <w:jc w:val="both"/>
        <w:rPr>
          <w:rFonts w:ascii="Bookman Old Style" w:hAnsi="Bookman Old Style"/>
          <w:sz w:val="22"/>
          <w:szCs w:val="22"/>
        </w:rPr>
      </w:pPr>
      <w:r>
        <w:rPr>
          <w:rFonts w:ascii="Bookman Old Style" w:hAnsi="Bookman Old Style"/>
          <w:sz w:val="22"/>
          <w:szCs w:val="22"/>
        </w:rPr>
        <w:t>La Sra.Delgado, quiere que se aclare, en el turno de ruegos y preguntas, que ella manifestó que pedia que se aclarara la ejecuión de sentencia, para que el juez determine las obra a ejecutar (en relación tema recepción urbanizacioes)</w:t>
      </w:r>
    </w:p>
    <w:p w:rsidR="008F04EF" w:rsidRDefault="00E017F5" w:rsidP="009D6E36">
      <w:pPr>
        <w:pStyle w:val="Estndar"/>
        <w:jc w:val="both"/>
        <w:rPr>
          <w:rFonts w:ascii="Bookman Old Style" w:hAnsi="Bookman Old Style"/>
          <w:sz w:val="22"/>
          <w:szCs w:val="22"/>
        </w:rPr>
      </w:pPr>
      <w:r>
        <w:rPr>
          <w:rFonts w:ascii="Bookman Old Style" w:hAnsi="Bookman Old Style"/>
          <w:sz w:val="22"/>
          <w:szCs w:val="22"/>
        </w:rPr>
        <w:tab/>
      </w:r>
      <w:r w:rsidR="008F04EF">
        <w:rPr>
          <w:rFonts w:ascii="Bookman Old Style" w:hAnsi="Bookman Old Style"/>
          <w:sz w:val="22"/>
          <w:szCs w:val="22"/>
        </w:rPr>
        <w:t>Y</w:t>
      </w:r>
      <w:r w:rsidR="000E46DB">
        <w:rPr>
          <w:rFonts w:ascii="Bookman Old Style" w:hAnsi="Bookman Old Style"/>
          <w:sz w:val="22"/>
          <w:szCs w:val="22"/>
        </w:rPr>
        <w:t xml:space="preserve"> tomada razón de lo expuesto por la Sra.Concejala, por el Sr.Alcalde se </w:t>
      </w:r>
      <w:r w:rsidR="008F04EF">
        <w:rPr>
          <w:rFonts w:ascii="Bookman Old Style" w:hAnsi="Bookman Old Style"/>
          <w:sz w:val="22"/>
          <w:szCs w:val="22"/>
        </w:rPr>
        <w:t xml:space="preserve"> somet</w:t>
      </w:r>
      <w:r w:rsidR="000E46DB">
        <w:rPr>
          <w:rFonts w:ascii="Bookman Old Style" w:hAnsi="Bookman Old Style"/>
          <w:sz w:val="22"/>
          <w:szCs w:val="22"/>
        </w:rPr>
        <w:t>e</w:t>
      </w:r>
      <w:r w:rsidR="008F04EF">
        <w:rPr>
          <w:rFonts w:ascii="Bookman Old Style" w:hAnsi="Bookman Old Style"/>
          <w:sz w:val="22"/>
          <w:szCs w:val="22"/>
        </w:rPr>
        <w:t xml:space="preserve"> el asunto a votación </w:t>
      </w:r>
      <w:r w:rsidR="000E46DB">
        <w:rPr>
          <w:rFonts w:ascii="Bookman Old Style" w:hAnsi="Bookman Old Style"/>
          <w:sz w:val="22"/>
          <w:szCs w:val="22"/>
        </w:rPr>
        <w:t>siendo</w:t>
      </w:r>
      <w:r w:rsidR="00064D3C">
        <w:rPr>
          <w:rFonts w:ascii="Bookman Old Style" w:hAnsi="Bookman Old Style"/>
          <w:sz w:val="22"/>
          <w:szCs w:val="22"/>
        </w:rPr>
        <w:t xml:space="preserve"> </w:t>
      </w:r>
      <w:r w:rsidR="008F04EF">
        <w:rPr>
          <w:rFonts w:ascii="Bookman Old Style" w:hAnsi="Bookman Old Style"/>
          <w:sz w:val="22"/>
          <w:szCs w:val="22"/>
        </w:rPr>
        <w:t xml:space="preserve"> aprobad</w:t>
      </w:r>
      <w:r w:rsidR="00064D3C">
        <w:rPr>
          <w:rFonts w:ascii="Bookman Old Style" w:hAnsi="Bookman Old Style"/>
          <w:sz w:val="22"/>
          <w:szCs w:val="22"/>
        </w:rPr>
        <w:t>as</w:t>
      </w:r>
      <w:r w:rsidR="008F04EF">
        <w:rPr>
          <w:rFonts w:ascii="Bookman Old Style" w:hAnsi="Bookman Old Style"/>
          <w:sz w:val="22"/>
          <w:szCs w:val="22"/>
        </w:rPr>
        <w:t xml:space="preserve"> por unanimidad, </w:t>
      </w:r>
      <w:r w:rsidR="00C14FD2">
        <w:rPr>
          <w:rFonts w:ascii="Bookman Old Style" w:hAnsi="Bookman Old Style"/>
          <w:sz w:val="22"/>
          <w:szCs w:val="22"/>
        </w:rPr>
        <w:t>seis</w:t>
      </w:r>
      <w:r w:rsidR="008F04EF">
        <w:rPr>
          <w:rFonts w:ascii="Bookman Old Style" w:hAnsi="Bookman Old Style"/>
          <w:sz w:val="22"/>
          <w:szCs w:val="22"/>
        </w:rPr>
        <w:t xml:space="preserve"> vo</w:t>
      </w:r>
      <w:r>
        <w:rPr>
          <w:rFonts w:ascii="Bookman Old Style" w:hAnsi="Bookman Old Style"/>
          <w:sz w:val="22"/>
          <w:szCs w:val="22"/>
        </w:rPr>
        <w:t>tos a favor y ninguno en contra ambas Actas sometidas a votación.</w:t>
      </w:r>
    </w:p>
    <w:p w:rsidR="00635EEA" w:rsidRPr="00C135BA" w:rsidRDefault="00635EEA" w:rsidP="009D6E36">
      <w:pPr>
        <w:jc w:val="both"/>
        <w:rPr>
          <w:rFonts w:ascii="Bookman Old Style" w:hAnsi="Bookman Old Style"/>
          <w:szCs w:val="22"/>
        </w:rPr>
      </w:pPr>
    </w:p>
    <w:p w:rsidR="00E017F5" w:rsidRPr="00E017F5" w:rsidRDefault="00635EEA" w:rsidP="00E017F5">
      <w:pPr>
        <w:jc w:val="both"/>
        <w:rPr>
          <w:rFonts w:ascii="Bookman Old Style" w:hAnsi="Bookman Old Style"/>
          <w:b/>
          <w:szCs w:val="22"/>
        </w:rPr>
      </w:pPr>
      <w:r w:rsidRPr="00C135BA">
        <w:rPr>
          <w:rFonts w:ascii="Bookman Old Style" w:hAnsi="Bookman Old Style"/>
          <w:szCs w:val="22"/>
        </w:rPr>
        <w:tab/>
      </w:r>
      <w:r w:rsidRPr="00E017F5">
        <w:rPr>
          <w:rFonts w:ascii="Bookman Old Style" w:hAnsi="Bookman Old Style"/>
          <w:b/>
          <w:szCs w:val="22"/>
        </w:rPr>
        <w:t>2º.-</w:t>
      </w:r>
      <w:r w:rsidR="00E017F5" w:rsidRPr="00E017F5">
        <w:rPr>
          <w:rFonts w:ascii="Bookman Old Style" w:hAnsi="Bookman Old Style"/>
          <w:b/>
          <w:szCs w:val="22"/>
        </w:rPr>
        <w:t>APROBACION MODELO DE ACUERDO DE DELEGACIÓN EN LA DIPUTACION PROVINCIAL DE SALAMANCA, DE LAS FACULTADES QUE ESTE AYUNTAMIENTO TIENE ATRIBUIDAS EN MATERIA DE GESTIÓN TRIBUTARIA Y DE RECAUDACION DE SUS TRIBUTOS Y DE OTROS INGRESOS DE DERECHO PÚBLICO Y EN MATERIA DE INSPECCIÓN DE LOS TRIBUTOS MUNICIPALES.-</w:t>
      </w:r>
    </w:p>
    <w:p w:rsidR="00E017F5" w:rsidRDefault="00E017F5" w:rsidP="00E017F5">
      <w:pPr>
        <w:jc w:val="both"/>
        <w:rPr>
          <w:rFonts w:ascii="Bookman Old Style" w:hAnsi="Bookman Old Style"/>
          <w:b/>
          <w:szCs w:val="22"/>
        </w:rPr>
      </w:pPr>
      <w:r w:rsidRPr="00E017F5">
        <w:rPr>
          <w:rFonts w:ascii="Bookman Old Style" w:hAnsi="Bookman Old Style"/>
          <w:b/>
          <w:szCs w:val="22"/>
        </w:rPr>
        <w:lastRenderedPageBreak/>
        <w:tab/>
      </w:r>
    </w:p>
    <w:p w:rsidR="00E017F5" w:rsidRPr="00E017F5" w:rsidRDefault="00E017F5" w:rsidP="00E017F5">
      <w:pPr>
        <w:jc w:val="both"/>
        <w:rPr>
          <w:rFonts w:ascii="Bookman Old Style" w:hAnsi="Bookman Old Style"/>
          <w:szCs w:val="22"/>
        </w:rPr>
      </w:pPr>
      <w:r w:rsidRPr="00E017F5">
        <w:rPr>
          <w:rFonts w:ascii="Bookman Old Style" w:hAnsi="Bookman Old Style"/>
          <w:szCs w:val="22"/>
        </w:rPr>
        <w:t xml:space="preserve">Se acuerda por </w:t>
      </w:r>
      <w:r w:rsidRPr="00E017F5">
        <w:rPr>
          <w:rFonts w:ascii="Bookman Old Style" w:hAnsi="Bookman Old Style"/>
          <w:b/>
          <w:szCs w:val="22"/>
        </w:rPr>
        <w:t>unanimidad:</w:t>
      </w:r>
    </w:p>
    <w:p w:rsidR="00E017F5" w:rsidRPr="00E017F5" w:rsidRDefault="00E017F5" w:rsidP="00E017F5">
      <w:pPr>
        <w:pStyle w:val="Prrafodelista"/>
        <w:numPr>
          <w:ilvl w:val="0"/>
          <w:numId w:val="18"/>
        </w:numPr>
        <w:spacing w:after="160" w:line="259" w:lineRule="auto"/>
        <w:ind w:left="284" w:firstLine="76"/>
        <w:jc w:val="both"/>
        <w:rPr>
          <w:rFonts w:ascii="Bookman Old Style" w:hAnsi="Bookman Old Style" w:cs="Arial"/>
          <w:szCs w:val="22"/>
        </w:rPr>
      </w:pPr>
      <w:r w:rsidRPr="00E017F5">
        <w:rPr>
          <w:rFonts w:ascii="Bookman Old Style" w:hAnsi="Bookman Old Style" w:cs="Arial"/>
          <w:b/>
          <w:szCs w:val="22"/>
        </w:rPr>
        <w:t>Aprobar</w:t>
      </w:r>
      <w:r w:rsidRPr="00E017F5">
        <w:rPr>
          <w:rFonts w:ascii="Bookman Old Style" w:hAnsi="Bookman Old Style" w:cs="Arial"/>
          <w:szCs w:val="22"/>
        </w:rPr>
        <w:t xml:space="preserve"> el nuevo MODELO DE ACUERDO DE DELEGACIÓN EN LA DIPUTACIÓN PROVINCIAL DE SALAMANCA DE LAS FACULTADES QUE ESTE AYUNTAMIENTO TIENE ATRIBUIDAS EN MATERIA DE GESTIÓN TRIBUTARIA Y DE RECAUDACIÓN DE SUS TRIBUTOS Y DE OTROS INGRESOS DE DERECHO PÚBLICO, Y EN MATERIA DE INSPECCIÓN DE LOS TRIBUTOS MUNICIPALES</w:t>
      </w:r>
      <w:r w:rsidRPr="00E017F5">
        <w:rPr>
          <w:rFonts w:ascii="Bookman Old Style" w:hAnsi="Bookman Old Style"/>
          <w:b/>
          <w:szCs w:val="22"/>
        </w:rPr>
        <w:t>.</w:t>
      </w:r>
    </w:p>
    <w:p w:rsidR="00E017F5" w:rsidRPr="00E017F5" w:rsidRDefault="00E017F5" w:rsidP="00E017F5">
      <w:pPr>
        <w:pStyle w:val="Prrafodelista"/>
        <w:numPr>
          <w:ilvl w:val="0"/>
          <w:numId w:val="18"/>
        </w:numPr>
        <w:ind w:left="284" w:hanging="284"/>
        <w:jc w:val="both"/>
        <w:rPr>
          <w:rFonts w:ascii="Bookman Old Style" w:hAnsi="Bookman Old Style" w:cs="Arial"/>
          <w:szCs w:val="22"/>
        </w:rPr>
      </w:pPr>
      <w:r w:rsidRPr="00E017F5">
        <w:rPr>
          <w:rFonts w:ascii="Bookman Old Style" w:hAnsi="Bookman Old Style" w:cs="Arial"/>
          <w:szCs w:val="22"/>
        </w:rPr>
        <w:t xml:space="preserve"> Aprobar la delegación en la Excma. Diputación Provincial de Salamanca de las facultades que este Ayuntamiento tiene atribuidas en las siguientes materias:</w:t>
      </w:r>
    </w:p>
    <w:p w:rsidR="00E017F5" w:rsidRPr="00E017F5" w:rsidRDefault="00E017F5" w:rsidP="00E017F5">
      <w:pPr>
        <w:pStyle w:val="Simple"/>
        <w:numPr>
          <w:ilvl w:val="0"/>
          <w:numId w:val="17"/>
        </w:numPr>
        <w:spacing w:before="240" w:after="120"/>
        <w:ind w:left="284" w:hanging="284"/>
        <w:jc w:val="both"/>
        <w:rPr>
          <w:rFonts w:ascii="Bookman Old Style" w:hAnsi="Bookman Old Style" w:cs="Arial"/>
          <w:color w:val="auto"/>
          <w:sz w:val="22"/>
          <w:szCs w:val="22"/>
        </w:rPr>
      </w:pPr>
      <w:r w:rsidRPr="00E017F5">
        <w:rPr>
          <w:rFonts w:ascii="Bookman Old Style" w:hAnsi="Bookman Old Style" w:cs="Arial"/>
          <w:color w:val="auto"/>
          <w:sz w:val="22"/>
          <w:szCs w:val="22"/>
        </w:rPr>
        <w:t>Gestión tributaria y recaudación de los siguientes tributos:</w:t>
      </w:r>
    </w:p>
    <w:p w:rsidR="00E017F5" w:rsidRPr="00E017F5" w:rsidRDefault="00E017F5" w:rsidP="00E017F5">
      <w:pPr>
        <w:pStyle w:val="Simple"/>
        <w:numPr>
          <w:ilvl w:val="0"/>
          <w:numId w:val="15"/>
        </w:numPr>
        <w:autoSpaceDE w:val="0"/>
        <w:autoSpaceDN w:val="0"/>
        <w:adjustRightInd w:val="0"/>
        <w:spacing w:after="120"/>
        <w:ind w:left="284" w:hanging="284"/>
        <w:jc w:val="both"/>
        <w:rPr>
          <w:rFonts w:ascii="Bookman Old Style" w:hAnsi="Bookman Old Style" w:cs="Arial"/>
          <w:color w:val="auto"/>
          <w:sz w:val="22"/>
          <w:szCs w:val="22"/>
        </w:rPr>
      </w:pPr>
      <w:r w:rsidRPr="00E017F5">
        <w:rPr>
          <w:rFonts w:ascii="Bookman Old Style" w:hAnsi="Bookman Old Style" w:cs="Arial"/>
          <w:color w:val="auto"/>
          <w:sz w:val="22"/>
          <w:szCs w:val="22"/>
        </w:rPr>
        <w:t>Impuesto sobre Bienes Inmuebles de naturaleza rustica, urbana y bices</w:t>
      </w:r>
    </w:p>
    <w:p w:rsidR="00E017F5" w:rsidRPr="00E017F5" w:rsidRDefault="00E017F5" w:rsidP="00E017F5">
      <w:pPr>
        <w:pStyle w:val="Simple"/>
        <w:numPr>
          <w:ilvl w:val="0"/>
          <w:numId w:val="15"/>
        </w:numPr>
        <w:autoSpaceDE w:val="0"/>
        <w:autoSpaceDN w:val="0"/>
        <w:adjustRightInd w:val="0"/>
        <w:spacing w:after="120"/>
        <w:ind w:left="284" w:hanging="284"/>
        <w:jc w:val="both"/>
        <w:rPr>
          <w:rFonts w:ascii="Bookman Old Style" w:hAnsi="Bookman Old Style" w:cs="Arial"/>
          <w:color w:val="auto"/>
          <w:sz w:val="22"/>
          <w:szCs w:val="22"/>
        </w:rPr>
      </w:pPr>
      <w:r w:rsidRPr="00E017F5">
        <w:rPr>
          <w:rFonts w:ascii="Bookman Old Style" w:hAnsi="Bookman Old Style" w:cs="Arial"/>
          <w:color w:val="auto"/>
          <w:sz w:val="22"/>
          <w:szCs w:val="22"/>
        </w:rPr>
        <w:t>Impuesto sobre Actividades Económicas</w:t>
      </w:r>
    </w:p>
    <w:p w:rsidR="00E017F5" w:rsidRPr="00E017F5" w:rsidRDefault="00E017F5" w:rsidP="00E017F5">
      <w:pPr>
        <w:pStyle w:val="Simple"/>
        <w:numPr>
          <w:ilvl w:val="0"/>
          <w:numId w:val="15"/>
        </w:numPr>
        <w:autoSpaceDE w:val="0"/>
        <w:autoSpaceDN w:val="0"/>
        <w:adjustRightInd w:val="0"/>
        <w:spacing w:after="120"/>
        <w:ind w:left="284" w:hanging="284"/>
        <w:jc w:val="both"/>
        <w:rPr>
          <w:rFonts w:ascii="Bookman Old Style" w:hAnsi="Bookman Old Style" w:cs="Arial"/>
          <w:color w:val="auto"/>
          <w:sz w:val="22"/>
          <w:szCs w:val="22"/>
        </w:rPr>
      </w:pPr>
      <w:r w:rsidRPr="00E017F5">
        <w:rPr>
          <w:rFonts w:ascii="Bookman Old Style" w:hAnsi="Bookman Old Style" w:cs="Arial"/>
          <w:color w:val="auto"/>
          <w:sz w:val="22"/>
          <w:szCs w:val="22"/>
        </w:rPr>
        <w:t>Impuesto sobre Vehículos de Tracción Mecánica</w:t>
      </w:r>
    </w:p>
    <w:p w:rsidR="00E017F5" w:rsidRPr="00E017F5" w:rsidRDefault="00E017F5" w:rsidP="00E017F5">
      <w:pPr>
        <w:pStyle w:val="Simple"/>
        <w:numPr>
          <w:ilvl w:val="0"/>
          <w:numId w:val="15"/>
        </w:numPr>
        <w:autoSpaceDE w:val="0"/>
        <w:autoSpaceDN w:val="0"/>
        <w:adjustRightInd w:val="0"/>
        <w:spacing w:after="120"/>
        <w:ind w:left="284" w:hanging="284"/>
        <w:jc w:val="both"/>
        <w:rPr>
          <w:rFonts w:ascii="Bookman Old Style" w:hAnsi="Bookman Old Style" w:cs="Arial"/>
          <w:sz w:val="22"/>
          <w:szCs w:val="22"/>
        </w:rPr>
      </w:pPr>
      <w:r w:rsidRPr="00E017F5">
        <w:rPr>
          <w:rFonts w:ascii="Bookman Old Style" w:hAnsi="Bookman Old Style" w:cs="Arial"/>
          <w:sz w:val="22"/>
          <w:szCs w:val="22"/>
        </w:rPr>
        <w:t>Impuesto  sobre incremento de Terrenos de Naturaleza Urbana</w:t>
      </w:r>
    </w:p>
    <w:p w:rsidR="00E017F5" w:rsidRPr="00E017F5" w:rsidRDefault="00E017F5" w:rsidP="00E017F5">
      <w:pPr>
        <w:pStyle w:val="Simple"/>
        <w:numPr>
          <w:ilvl w:val="0"/>
          <w:numId w:val="17"/>
        </w:numPr>
        <w:tabs>
          <w:tab w:val="clear" w:pos="1428"/>
          <w:tab w:val="num" w:pos="360"/>
        </w:tabs>
        <w:spacing w:before="240" w:after="120"/>
        <w:ind w:left="284" w:hanging="284"/>
        <w:jc w:val="both"/>
        <w:rPr>
          <w:rFonts w:ascii="Bookman Old Style" w:hAnsi="Bookman Old Style" w:cs="Arial"/>
          <w:color w:val="auto"/>
          <w:sz w:val="22"/>
          <w:szCs w:val="22"/>
        </w:rPr>
      </w:pPr>
      <w:r w:rsidRPr="00E017F5">
        <w:rPr>
          <w:rFonts w:ascii="Bookman Old Style" w:hAnsi="Bookman Old Style" w:cs="Arial"/>
          <w:color w:val="auto"/>
          <w:sz w:val="22"/>
          <w:szCs w:val="22"/>
        </w:rPr>
        <w:t>Recaudación voluntaria y ejecutiva de los siguientes tributos y Otros Ingresos de Derecho Público:</w:t>
      </w:r>
    </w:p>
    <w:p w:rsidR="00E017F5" w:rsidRPr="00E017F5" w:rsidRDefault="00E017F5" w:rsidP="00E017F5">
      <w:pPr>
        <w:pStyle w:val="Simple"/>
        <w:numPr>
          <w:ilvl w:val="0"/>
          <w:numId w:val="15"/>
        </w:numPr>
        <w:autoSpaceDE w:val="0"/>
        <w:autoSpaceDN w:val="0"/>
        <w:adjustRightInd w:val="0"/>
        <w:spacing w:after="120"/>
        <w:ind w:left="284" w:hanging="284"/>
        <w:jc w:val="both"/>
        <w:rPr>
          <w:rFonts w:ascii="Bookman Old Style" w:hAnsi="Bookman Old Style" w:cs="Arial"/>
          <w:color w:val="auto"/>
          <w:sz w:val="22"/>
          <w:szCs w:val="22"/>
        </w:rPr>
      </w:pPr>
      <w:r w:rsidRPr="00E017F5">
        <w:rPr>
          <w:rFonts w:ascii="Bookman Old Style" w:hAnsi="Bookman Old Style" w:cs="Arial"/>
          <w:color w:val="auto"/>
          <w:sz w:val="22"/>
          <w:szCs w:val="22"/>
        </w:rPr>
        <w:t>Contribuciones Especiales</w:t>
      </w:r>
    </w:p>
    <w:p w:rsidR="00E017F5" w:rsidRPr="00E017F5" w:rsidRDefault="00E017F5" w:rsidP="00E017F5">
      <w:pPr>
        <w:pStyle w:val="Simple"/>
        <w:numPr>
          <w:ilvl w:val="0"/>
          <w:numId w:val="15"/>
        </w:numPr>
        <w:autoSpaceDE w:val="0"/>
        <w:autoSpaceDN w:val="0"/>
        <w:adjustRightInd w:val="0"/>
        <w:spacing w:after="120"/>
        <w:ind w:left="284" w:right="44" w:hanging="284"/>
        <w:jc w:val="both"/>
        <w:rPr>
          <w:rFonts w:ascii="Bookman Old Style" w:hAnsi="Bookman Old Style" w:cs="Arial"/>
          <w:color w:val="auto"/>
          <w:sz w:val="22"/>
          <w:szCs w:val="22"/>
        </w:rPr>
      </w:pPr>
      <w:r w:rsidRPr="00E017F5">
        <w:rPr>
          <w:rFonts w:ascii="Bookman Old Style" w:hAnsi="Bookman Old Style" w:cs="Arial"/>
          <w:color w:val="auto"/>
          <w:sz w:val="22"/>
          <w:szCs w:val="22"/>
        </w:rPr>
        <w:t>Tasas de cobro periódico por recibos: (Abastecimiento</w:t>
      </w:r>
      <w:r w:rsidRPr="00E017F5">
        <w:rPr>
          <w:rFonts w:ascii="Bookman Old Style" w:hAnsi="Bookman Old Style" w:cs="Arial"/>
          <w:color w:val="FF0000"/>
          <w:sz w:val="22"/>
          <w:szCs w:val="22"/>
        </w:rPr>
        <w:t xml:space="preserve"> </w:t>
      </w:r>
      <w:r w:rsidRPr="00E017F5">
        <w:rPr>
          <w:rFonts w:ascii="Bookman Old Style" w:hAnsi="Bookman Old Style" w:cs="Arial"/>
          <w:color w:val="auto"/>
          <w:sz w:val="22"/>
          <w:szCs w:val="22"/>
        </w:rPr>
        <w:t>de</w:t>
      </w:r>
      <w:r w:rsidRPr="00E017F5">
        <w:rPr>
          <w:rFonts w:ascii="Bookman Old Style" w:hAnsi="Bookman Old Style" w:cs="Arial"/>
          <w:color w:val="FF0000"/>
          <w:sz w:val="22"/>
          <w:szCs w:val="22"/>
        </w:rPr>
        <w:t xml:space="preserve"> </w:t>
      </w:r>
      <w:r w:rsidRPr="00E017F5">
        <w:rPr>
          <w:rFonts w:ascii="Bookman Old Style" w:hAnsi="Bookman Old Style" w:cs="Arial"/>
          <w:color w:val="auto"/>
          <w:sz w:val="22"/>
          <w:szCs w:val="22"/>
        </w:rPr>
        <w:t>agua)</w:t>
      </w:r>
    </w:p>
    <w:p w:rsidR="00E017F5" w:rsidRPr="00E017F5" w:rsidRDefault="00E017F5" w:rsidP="00E017F5">
      <w:pPr>
        <w:pStyle w:val="Simple"/>
        <w:numPr>
          <w:ilvl w:val="0"/>
          <w:numId w:val="15"/>
        </w:numPr>
        <w:autoSpaceDE w:val="0"/>
        <w:autoSpaceDN w:val="0"/>
        <w:adjustRightInd w:val="0"/>
        <w:spacing w:after="120"/>
        <w:ind w:left="284" w:right="44" w:hanging="284"/>
        <w:jc w:val="both"/>
        <w:rPr>
          <w:rFonts w:ascii="Bookman Old Style" w:hAnsi="Bookman Old Style" w:cs="Arial"/>
          <w:color w:val="auto"/>
          <w:sz w:val="22"/>
          <w:szCs w:val="22"/>
        </w:rPr>
      </w:pPr>
      <w:r w:rsidRPr="00E017F5">
        <w:rPr>
          <w:rFonts w:ascii="Bookman Old Style" w:hAnsi="Bookman Old Style" w:cs="Arial"/>
          <w:color w:val="auto"/>
          <w:sz w:val="22"/>
          <w:szCs w:val="22"/>
        </w:rPr>
        <w:t>Precios públicos de cobro periódico por recibo .</w:t>
      </w:r>
    </w:p>
    <w:p w:rsidR="00E017F5" w:rsidRPr="00E017F5" w:rsidRDefault="00E017F5" w:rsidP="00E017F5">
      <w:pPr>
        <w:pStyle w:val="Simple"/>
        <w:numPr>
          <w:ilvl w:val="0"/>
          <w:numId w:val="17"/>
        </w:numPr>
        <w:tabs>
          <w:tab w:val="clear" w:pos="1428"/>
          <w:tab w:val="num" w:pos="360"/>
        </w:tabs>
        <w:spacing w:before="240" w:after="120"/>
        <w:ind w:left="284" w:hanging="284"/>
        <w:jc w:val="both"/>
        <w:rPr>
          <w:rFonts w:ascii="Bookman Old Style" w:hAnsi="Bookman Old Style" w:cs="Arial"/>
          <w:color w:val="auto"/>
          <w:sz w:val="22"/>
          <w:szCs w:val="22"/>
        </w:rPr>
      </w:pPr>
      <w:r w:rsidRPr="00E017F5">
        <w:rPr>
          <w:rFonts w:ascii="Bookman Old Style" w:hAnsi="Bookman Old Style" w:cs="Arial"/>
          <w:color w:val="auto"/>
          <w:sz w:val="22"/>
          <w:szCs w:val="22"/>
        </w:rPr>
        <w:t>Recaudación ejecutiva de los siguientes impuestos e Ingresos de Derecho Público:</w:t>
      </w:r>
    </w:p>
    <w:p w:rsidR="00E017F5" w:rsidRPr="00E017F5" w:rsidRDefault="00E017F5" w:rsidP="00E017F5">
      <w:pPr>
        <w:pStyle w:val="Simple"/>
        <w:numPr>
          <w:ilvl w:val="0"/>
          <w:numId w:val="15"/>
        </w:numPr>
        <w:autoSpaceDE w:val="0"/>
        <w:autoSpaceDN w:val="0"/>
        <w:adjustRightInd w:val="0"/>
        <w:spacing w:after="120"/>
        <w:ind w:left="284" w:hanging="284"/>
        <w:jc w:val="both"/>
        <w:rPr>
          <w:rFonts w:ascii="Bookman Old Style" w:hAnsi="Bookman Old Style" w:cs="Arial"/>
          <w:color w:val="auto"/>
          <w:sz w:val="22"/>
          <w:szCs w:val="22"/>
        </w:rPr>
      </w:pPr>
      <w:r w:rsidRPr="00E017F5">
        <w:rPr>
          <w:rFonts w:ascii="Bookman Old Style" w:hAnsi="Bookman Old Style" w:cs="Arial"/>
          <w:color w:val="auto"/>
          <w:sz w:val="22"/>
          <w:szCs w:val="22"/>
        </w:rPr>
        <w:t xml:space="preserve">Tasas establecidas o que se establezcan que sean objeto de liquidaciones de ingreso directo o autoliquidaciones siguientes </w:t>
      </w:r>
    </w:p>
    <w:p w:rsidR="00E017F5" w:rsidRPr="00E017F5" w:rsidRDefault="00E017F5" w:rsidP="00E017F5">
      <w:pPr>
        <w:pStyle w:val="Textoindependiente"/>
        <w:widowControl w:val="0"/>
        <w:numPr>
          <w:ilvl w:val="0"/>
          <w:numId w:val="15"/>
        </w:numPr>
        <w:spacing w:after="120"/>
        <w:ind w:left="284" w:hanging="284"/>
        <w:rPr>
          <w:rFonts w:ascii="Bookman Old Style" w:hAnsi="Bookman Old Style" w:cs="Arial"/>
          <w:iCs/>
          <w:sz w:val="22"/>
          <w:szCs w:val="22"/>
        </w:rPr>
      </w:pPr>
      <w:r w:rsidRPr="00E017F5">
        <w:rPr>
          <w:rFonts w:ascii="Bookman Old Style" w:hAnsi="Bookman Old Style" w:cs="Arial"/>
          <w:iCs/>
          <w:sz w:val="22"/>
          <w:szCs w:val="22"/>
        </w:rPr>
        <w:t xml:space="preserve">Reducción a metálico de prestaciones personales, de transporte o de cualquier otra obligación de hacer a favor del ayuntamiento conforme a derecho público.  </w:t>
      </w:r>
    </w:p>
    <w:p w:rsidR="00E017F5" w:rsidRPr="00E017F5" w:rsidRDefault="00E017F5" w:rsidP="00E017F5">
      <w:pPr>
        <w:pStyle w:val="Textoindependiente"/>
        <w:widowControl w:val="0"/>
        <w:numPr>
          <w:ilvl w:val="0"/>
          <w:numId w:val="15"/>
        </w:numPr>
        <w:spacing w:before="120" w:after="120"/>
        <w:ind w:left="284" w:hanging="284"/>
        <w:rPr>
          <w:rFonts w:ascii="Bookman Old Style" w:hAnsi="Bookman Old Style" w:cs="Arial"/>
          <w:iCs/>
          <w:sz w:val="22"/>
          <w:szCs w:val="22"/>
        </w:rPr>
      </w:pPr>
      <w:r w:rsidRPr="00E017F5">
        <w:rPr>
          <w:rFonts w:ascii="Bookman Old Style" w:hAnsi="Bookman Old Style" w:cs="Arial"/>
          <w:iCs/>
          <w:sz w:val="22"/>
          <w:szCs w:val="22"/>
        </w:rPr>
        <w:t>Obligaciones que resulten de la ejecución forzosa de actos administrativos a que se refieren los artículos 97 a 105 de la Ley 39/2015, de 1 de octubre, del Procedimiento Administrativo Común de las Administraciones Públicas.</w:t>
      </w:r>
    </w:p>
    <w:p w:rsidR="00E017F5" w:rsidRPr="00E017F5" w:rsidRDefault="00E017F5" w:rsidP="00E017F5">
      <w:pPr>
        <w:pStyle w:val="Textoindependiente"/>
        <w:widowControl w:val="0"/>
        <w:numPr>
          <w:ilvl w:val="0"/>
          <w:numId w:val="15"/>
        </w:numPr>
        <w:spacing w:before="120" w:after="120"/>
        <w:ind w:left="284" w:hanging="284"/>
        <w:rPr>
          <w:rFonts w:ascii="Bookman Old Style" w:hAnsi="Bookman Old Style" w:cs="Arial"/>
          <w:iCs/>
          <w:sz w:val="22"/>
          <w:szCs w:val="22"/>
        </w:rPr>
      </w:pPr>
      <w:r w:rsidRPr="00E017F5">
        <w:rPr>
          <w:rFonts w:ascii="Bookman Old Style" w:hAnsi="Bookman Old Style" w:cs="Arial"/>
          <w:iCs/>
          <w:sz w:val="22"/>
          <w:szCs w:val="22"/>
        </w:rPr>
        <w:t>Reintegro de subvenciones conforme a la Ley 38/2003 General de Subvenciones.</w:t>
      </w:r>
    </w:p>
    <w:p w:rsidR="00E017F5" w:rsidRPr="00E017F5" w:rsidRDefault="00E017F5" w:rsidP="00E017F5">
      <w:pPr>
        <w:pStyle w:val="Textoindependiente"/>
        <w:widowControl w:val="0"/>
        <w:numPr>
          <w:ilvl w:val="0"/>
          <w:numId w:val="15"/>
        </w:numPr>
        <w:spacing w:before="120" w:after="120"/>
        <w:ind w:left="284" w:hanging="284"/>
        <w:rPr>
          <w:rFonts w:ascii="Bookman Old Style" w:hAnsi="Bookman Old Style" w:cs="Arial"/>
          <w:sz w:val="22"/>
          <w:szCs w:val="22"/>
        </w:rPr>
      </w:pPr>
      <w:r w:rsidRPr="00E017F5">
        <w:rPr>
          <w:rFonts w:ascii="Bookman Old Style" w:hAnsi="Bookman Old Style" w:cs="Arial"/>
          <w:iCs/>
          <w:sz w:val="22"/>
          <w:szCs w:val="22"/>
        </w:rPr>
        <w:t>Recaudación de cuotas y cánones de urbanización, así como cualesquiera otras obligaciones pecuniarias que resulten de la gestión urbanística municipal.</w:t>
      </w:r>
      <w:r w:rsidRPr="00E017F5">
        <w:rPr>
          <w:rFonts w:ascii="Bookman Old Style" w:hAnsi="Bookman Old Style" w:cs="Arial"/>
          <w:sz w:val="22"/>
          <w:szCs w:val="22"/>
        </w:rPr>
        <w:t xml:space="preserve"> </w:t>
      </w:r>
    </w:p>
    <w:p w:rsidR="00E017F5" w:rsidRPr="00E017F5" w:rsidRDefault="00E017F5" w:rsidP="00E017F5">
      <w:pPr>
        <w:pStyle w:val="Textoindependiente"/>
        <w:widowControl w:val="0"/>
        <w:numPr>
          <w:ilvl w:val="0"/>
          <w:numId w:val="15"/>
        </w:numPr>
        <w:spacing w:before="120" w:after="120"/>
        <w:ind w:left="284" w:hanging="284"/>
        <w:rPr>
          <w:rFonts w:ascii="Bookman Old Style" w:hAnsi="Bookman Old Style" w:cs="Arial"/>
          <w:iCs/>
          <w:sz w:val="22"/>
          <w:szCs w:val="22"/>
        </w:rPr>
      </w:pPr>
      <w:r w:rsidRPr="00E017F5">
        <w:rPr>
          <w:rFonts w:ascii="Bookman Old Style" w:hAnsi="Bookman Old Style" w:cs="Arial"/>
          <w:iCs/>
          <w:sz w:val="22"/>
          <w:szCs w:val="22"/>
        </w:rPr>
        <w:t>Cuotas y gastos de urbanización de Juntas de Compensación y entidades colaboradoras de planes parciales.</w:t>
      </w:r>
    </w:p>
    <w:p w:rsidR="00E017F5" w:rsidRPr="00E017F5" w:rsidRDefault="00E017F5" w:rsidP="00E017F5">
      <w:pPr>
        <w:pStyle w:val="Textoindependiente"/>
        <w:widowControl w:val="0"/>
        <w:numPr>
          <w:ilvl w:val="0"/>
          <w:numId w:val="15"/>
        </w:numPr>
        <w:spacing w:before="120" w:after="120"/>
        <w:ind w:left="284" w:hanging="284"/>
        <w:rPr>
          <w:rFonts w:ascii="Bookman Old Style" w:hAnsi="Bookman Old Style" w:cs="Arial"/>
          <w:iCs/>
          <w:sz w:val="22"/>
          <w:szCs w:val="22"/>
        </w:rPr>
      </w:pPr>
      <w:r w:rsidRPr="00E017F5">
        <w:rPr>
          <w:rFonts w:ascii="Bookman Old Style" w:hAnsi="Bookman Old Style" w:cs="Arial"/>
          <w:iCs/>
          <w:sz w:val="22"/>
          <w:szCs w:val="22"/>
        </w:rPr>
        <w:t>Obligaciones pecuniarias que resulten de los procedimientos de intervención en el uso del suelo conforme a la legislación urbanística: licencias urbanísticas, órdenes de ejecución, declaraciones de ruina, venta y sustitución forzosa y procedimientos de protección de la legalidad urbanística.</w:t>
      </w:r>
    </w:p>
    <w:p w:rsidR="00E017F5" w:rsidRPr="00E017F5" w:rsidRDefault="00E017F5" w:rsidP="00E017F5">
      <w:pPr>
        <w:pStyle w:val="Textoindependiente"/>
        <w:widowControl w:val="0"/>
        <w:numPr>
          <w:ilvl w:val="0"/>
          <w:numId w:val="15"/>
        </w:numPr>
        <w:spacing w:before="120" w:after="120"/>
        <w:ind w:left="284" w:hanging="284"/>
        <w:rPr>
          <w:rFonts w:ascii="Bookman Old Style" w:hAnsi="Bookman Old Style" w:cs="Arial"/>
          <w:sz w:val="22"/>
          <w:szCs w:val="22"/>
        </w:rPr>
      </w:pPr>
      <w:r w:rsidRPr="00E017F5">
        <w:rPr>
          <w:rFonts w:ascii="Bookman Old Style" w:hAnsi="Bookman Old Style" w:cs="Arial"/>
          <w:iCs/>
          <w:sz w:val="22"/>
          <w:szCs w:val="22"/>
        </w:rPr>
        <w:t>Indemnización</w:t>
      </w:r>
      <w:r w:rsidRPr="00E017F5">
        <w:rPr>
          <w:rFonts w:ascii="Bookman Old Style" w:hAnsi="Bookman Old Style" w:cs="Arial"/>
          <w:sz w:val="22"/>
          <w:szCs w:val="22"/>
        </w:rPr>
        <w:t xml:space="preserve"> de daños y perjuicios, penalidades y cualesquiera otras obligaciones pecuniarias o prestación económica del contratista de acuerdo a la Ley 9/2017, de 8 de noviembre, de Contratos del Sector Público.</w:t>
      </w:r>
    </w:p>
    <w:p w:rsidR="00E017F5" w:rsidRPr="00E017F5" w:rsidRDefault="00E017F5" w:rsidP="00E017F5">
      <w:pPr>
        <w:pStyle w:val="Textoindependiente"/>
        <w:widowControl w:val="0"/>
        <w:numPr>
          <w:ilvl w:val="0"/>
          <w:numId w:val="15"/>
        </w:numPr>
        <w:spacing w:before="120" w:after="120"/>
        <w:ind w:left="284" w:hanging="284"/>
        <w:rPr>
          <w:rFonts w:ascii="Bookman Old Style" w:hAnsi="Bookman Old Style" w:cs="Arial"/>
          <w:iCs/>
          <w:sz w:val="22"/>
          <w:szCs w:val="22"/>
        </w:rPr>
      </w:pPr>
      <w:r w:rsidRPr="00E017F5">
        <w:rPr>
          <w:rFonts w:ascii="Bookman Old Style" w:hAnsi="Bookman Old Style" w:cs="Arial"/>
          <w:iCs/>
          <w:sz w:val="22"/>
          <w:szCs w:val="22"/>
        </w:rPr>
        <w:lastRenderedPageBreak/>
        <w:t>Multas y sanciones administrativas impuestas en procedimientos administrativos no regulados por Ordenanzas y Reglamentos municipales, entre otros los dimanantes de la Ley 5/1999 de Urbanismo de Castilla y León, Decreto Legislativo 1/2015, de 12 de noviembre, Texto Refundido de la Ley de Prevención Ambiental de Castilla y León y Ley 3/1994, de 29 de marzo, de Prevención, Asistencia e integración Social de Drogodependientes de Castilla y León.</w:t>
      </w:r>
    </w:p>
    <w:p w:rsidR="00E017F5" w:rsidRPr="00E017F5" w:rsidRDefault="00E017F5" w:rsidP="00E017F5">
      <w:pPr>
        <w:pStyle w:val="Textoindependiente"/>
        <w:widowControl w:val="0"/>
        <w:numPr>
          <w:ilvl w:val="0"/>
          <w:numId w:val="15"/>
        </w:numPr>
        <w:spacing w:before="120" w:after="120"/>
        <w:ind w:left="284" w:hanging="284"/>
        <w:rPr>
          <w:rFonts w:ascii="Bookman Old Style" w:hAnsi="Bookman Old Style" w:cs="Arial"/>
          <w:iCs/>
          <w:sz w:val="22"/>
          <w:szCs w:val="22"/>
        </w:rPr>
      </w:pPr>
      <w:r w:rsidRPr="00E017F5">
        <w:rPr>
          <w:rFonts w:ascii="Bookman Old Style" w:hAnsi="Bookman Old Style" w:cs="Arial"/>
          <w:iCs/>
          <w:sz w:val="22"/>
          <w:szCs w:val="22"/>
        </w:rPr>
        <w:t>Multas y sanciones que imponga el ayuntamiento por infracción de las ordenanzas municipales, así como cualquier otro derecho de carácter económico que como consecuencia de la comisión de las citadas infracciones se devenguen a favor del ayuntamiento.</w:t>
      </w:r>
    </w:p>
    <w:p w:rsidR="00E017F5" w:rsidRPr="00E017F5" w:rsidRDefault="00E017F5" w:rsidP="00E017F5">
      <w:pPr>
        <w:pStyle w:val="Textoindependiente"/>
        <w:widowControl w:val="0"/>
        <w:numPr>
          <w:ilvl w:val="0"/>
          <w:numId w:val="15"/>
        </w:numPr>
        <w:spacing w:before="120" w:after="120"/>
        <w:ind w:left="284" w:hanging="284"/>
        <w:rPr>
          <w:rFonts w:ascii="Bookman Old Style" w:hAnsi="Bookman Old Style" w:cs="Arial"/>
          <w:sz w:val="22"/>
          <w:szCs w:val="22"/>
        </w:rPr>
      </w:pPr>
      <w:r w:rsidRPr="00E017F5">
        <w:rPr>
          <w:rFonts w:ascii="Bookman Old Style" w:hAnsi="Bookman Old Style" w:cs="Arial"/>
          <w:iCs/>
          <w:sz w:val="22"/>
          <w:szCs w:val="22"/>
        </w:rPr>
        <w:t>Otros</w:t>
      </w:r>
      <w:r w:rsidRPr="00E017F5">
        <w:rPr>
          <w:rFonts w:ascii="Bookman Old Style" w:hAnsi="Bookman Old Style" w:cs="Arial"/>
          <w:sz w:val="22"/>
          <w:szCs w:val="22"/>
        </w:rPr>
        <w:t xml:space="preserve"> ingresos de derecho público que, en su caso, se determinen.</w:t>
      </w:r>
    </w:p>
    <w:p w:rsidR="00E017F5" w:rsidRPr="00E017F5" w:rsidRDefault="00E017F5" w:rsidP="00E017F5">
      <w:pPr>
        <w:pStyle w:val="Simple"/>
        <w:numPr>
          <w:ilvl w:val="0"/>
          <w:numId w:val="17"/>
        </w:numPr>
        <w:spacing w:before="240" w:after="120"/>
        <w:ind w:left="284" w:hanging="284"/>
        <w:jc w:val="both"/>
        <w:rPr>
          <w:rFonts w:ascii="Bookman Old Style" w:hAnsi="Bookman Old Style" w:cs="Arial"/>
          <w:color w:val="auto"/>
          <w:sz w:val="22"/>
          <w:szCs w:val="22"/>
        </w:rPr>
      </w:pPr>
      <w:r w:rsidRPr="00E017F5">
        <w:rPr>
          <w:rFonts w:ascii="Bookman Old Style" w:hAnsi="Bookman Old Style" w:cs="Arial"/>
          <w:color w:val="auto"/>
          <w:sz w:val="22"/>
          <w:szCs w:val="22"/>
        </w:rPr>
        <w:t>Inspección de los siguientes tributos municipales:</w:t>
      </w:r>
    </w:p>
    <w:p w:rsidR="00E017F5" w:rsidRPr="00E017F5" w:rsidRDefault="00E017F5" w:rsidP="00E017F5">
      <w:pPr>
        <w:pStyle w:val="Simple"/>
        <w:numPr>
          <w:ilvl w:val="0"/>
          <w:numId w:val="16"/>
        </w:numPr>
        <w:spacing w:after="120"/>
        <w:ind w:left="284" w:hanging="284"/>
        <w:jc w:val="both"/>
        <w:rPr>
          <w:rFonts w:ascii="Bookman Old Style" w:hAnsi="Bookman Old Style" w:cs="Arial"/>
          <w:iCs/>
          <w:sz w:val="22"/>
          <w:szCs w:val="22"/>
        </w:rPr>
      </w:pPr>
      <w:r w:rsidRPr="00E017F5">
        <w:rPr>
          <w:rFonts w:ascii="Bookman Old Style" w:hAnsi="Bookman Old Style" w:cs="Arial"/>
          <w:iCs/>
          <w:sz w:val="22"/>
          <w:szCs w:val="22"/>
        </w:rPr>
        <w:t>Impuesto sobre el incremento del valor de los terrenos de naturaleza Urbana (IIVTNU)</w:t>
      </w:r>
    </w:p>
    <w:p w:rsidR="00E017F5" w:rsidRPr="00E017F5" w:rsidRDefault="00E017F5" w:rsidP="00E017F5">
      <w:pPr>
        <w:pStyle w:val="Simple"/>
        <w:numPr>
          <w:ilvl w:val="0"/>
          <w:numId w:val="16"/>
        </w:numPr>
        <w:spacing w:after="120"/>
        <w:ind w:left="284" w:hanging="284"/>
        <w:jc w:val="both"/>
        <w:rPr>
          <w:rFonts w:ascii="Bookman Old Style" w:hAnsi="Bookman Old Style" w:cs="Arial"/>
          <w:iCs/>
          <w:sz w:val="22"/>
          <w:szCs w:val="22"/>
        </w:rPr>
      </w:pPr>
      <w:r w:rsidRPr="00E017F5">
        <w:rPr>
          <w:rFonts w:ascii="Bookman Old Style" w:hAnsi="Bookman Old Style" w:cs="Arial"/>
          <w:iCs/>
          <w:sz w:val="22"/>
          <w:szCs w:val="22"/>
        </w:rPr>
        <w:t>Impuesto sobre Vehículos de Tracción Mecánica (IVTM)</w:t>
      </w:r>
    </w:p>
    <w:p w:rsidR="00E017F5" w:rsidRPr="00E017F5" w:rsidRDefault="00E017F5" w:rsidP="00E017F5">
      <w:pPr>
        <w:pStyle w:val="Simple"/>
        <w:numPr>
          <w:ilvl w:val="0"/>
          <w:numId w:val="16"/>
        </w:numPr>
        <w:spacing w:after="120"/>
        <w:ind w:left="284" w:hanging="284"/>
        <w:jc w:val="both"/>
        <w:rPr>
          <w:rFonts w:ascii="Bookman Old Style" w:hAnsi="Bookman Old Style" w:cs="Arial"/>
          <w:iCs/>
          <w:sz w:val="22"/>
          <w:szCs w:val="22"/>
        </w:rPr>
      </w:pPr>
      <w:r w:rsidRPr="00E017F5">
        <w:rPr>
          <w:rFonts w:ascii="Bookman Old Style" w:hAnsi="Bookman Old Style" w:cs="Arial"/>
          <w:iCs/>
          <w:sz w:val="22"/>
          <w:szCs w:val="22"/>
        </w:rPr>
        <w:t>Impuesto sobre Actividades Económicas (IAE)</w:t>
      </w:r>
    </w:p>
    <w:p w:rsidR="00E017F5" w:rsidRPr="00E017F5" w:rsidRDefault="00E017F5" w:rsidP="00E017F5">
      <w:pPr>
        <w:pStyle w:val="Simple"/>
        <w:numPr>
          <w:ilvl w:val="0"/>
          <w:numId w:val="16"/>
        </w:numPr>
        <w:spacing w:after="120"/>
        <w:ind w:left="284" w:hanging="284"/>
        <w:jc w:val="both"/>
        <w:rPr>
          <w:rFonts w:ascii="Bookman Old Style" w:hAnsi="Bookman Old Style" w:cs="Arial"/>
          <w:iCs/>
          <w:sz w:val="22"/>
          <w:szCs w:val="22"/>
        </w:rPr>
      </w:pPr>
      <w:r w:rsidRPr="00E017F5">
        <w:rPr>
          <w:rFonts w:ascii="Bookman Old Style" w:hAnsi="Bookman Old Style" w:cs="Arial"/>
          <w:iCs/>
          <w:sz w:val="22"/>
          <w:szCs w:val="22"/>
        </w:rPr>
        <w:t>Tasas por utilización privativa del dominio público local</w:t>
      </w:r>
    </w:p>
    <w:p w:rsidR="00E017F5" w:rsidRPr="00E017F5" w:rsidRDefault="00E017F5" w:rsidP="00E017F5">
      <w:pPr>
        <w:pStyle w:val="Simple"/>
        <w:numPr>
          <w:ilvl w:val="0"/>
          <w:numId w:val="16"/>
        </w:numPr>
        <w:spacing w:after="120"/>
        <w:ind w:left="284" w:hanging="284"/>
        <w:jc w:val="both"/>
        <w:rPr>
          <w:rFonts w:ascii="Bookman Old Style" w:hAnsi="Bookman Old Style" w:cs="Arial"/>
          <w:color w:val="auto"/>
          <w:sz w:val="22"/>
          <w:szCs w:val="22"/>
        </w:rPr>
      </w:pPr>
      <w:r w:rsidRPr="00E017F5">
        <w:rPr>
          <w:rFonts w:ascii="Bookman Old Style" w:hAnsi="Bookman Old Style" w:cs="Arial"/>
          <w:iCs/>
          <w:color w:val="auto"/>
          <w:sz w:val="22"/>
          <w:szCs w:val="22"/>
        </w:rPr>
        <w:t>Tasa por recogida de residuos sólidos urbanos (BASURAS)</w:t>
      </w:r>
    </w:p>
    <w:p w:rsidR="00E017F5" w:rsidRPr="00E017F5" w:rsidRDefault="00E017F5" w:rsidP="00E017F5">
      <w:pPr>
        <w:pStyle w:val="Simple"/>
        <w:autoSpaceDE w:val="0"/>
        <w:autoSpaceDN w:val="0"/>
        <w:adjustRightInd w:val="0"/>
        <w:spacing w:before="360" w:after="120"/>
        <w:ind w:left="284" w:hanging="284"/>
        <w:jc w:val="both"/>
        <w:rPr>
          <w:rFonts w:ascii="Bookman Old Style" w:hAnsi="Bookman Old Style" w:cs="Arial"/>
          <w:color w:val="auto"/>
          <w:sz w:val="22"/>
          <w:szCs w:val="22"/>
        </w:rPr>
      </w:pPr>
      <w:r w:rsidRPr="00E017F5">
        <w:rPr>
          <w:rFonts w:ascii="Bookman Old Style" w:hAnsi="Bookman Old Style" w:cs="Arial"/>
          <w:b/>
          <w:color w:val="auto"/>
          <w:sz w:val="22"/>
          <w:szCs w:val="22"/>
        </w:rPr>
        <w:t>III</w:t>
      </w:r>
      <w:r w:rsidRPr="00E017F5">
        <w:rPr>
          <w:rFonts w:ascii="Bookman Old Style" w:hAnsi="Bookman Old Style" w:cs="Arial"/>
          <w:bCs/>
          <w:color w:val="auto"/>
          <w:sz w:val="22"/>
          <w:szCs w:val="22"/>
        </w:rPr>
        <w:t>. Dejar sin efecto los Convenios de delegación vigentes, relativos a las materias incluidas en el nuevo Acuerdo de delegación</w:t>
      </w:r>
      <w:r w:rsidRPr="00E017F5">
        <w:rPr>
          <w:rFonts w:ascii="Bookman Old Style" w:hAnsi="Bookman Old Style" w:cs="Arial"/>
          <w:color w:val="auto"/>
          <w:sz w:val="22"/>
          <w:szCs w:val="22"/>
        </w:rPr>
        <w:t>.</w:t>
      </w:r>
      <w:r>
        <w:rPr>
          <w:rFonts w:ascii="Bookman Old Style" w:hAnsi="Bookman Old Style" w:cs="Arial"/>
          <w:color w:val="auto"/>
          <w:sz w:val="22"/>
          <w:szCs w:val="22"/>
        </w:rPr>
        <w:t>”</w:t>
      </w:r>
    </w:p>
    <w:p w:rsidR="00E017F5" w:rsidRPr="00E017F5" w:rsidRDefault="00E017F5" w:rsidP="00E017F5">
      <w:pPr>
        <w:pStyle w:val="Textoindependiente"/>
        <w:ind w:left="284" w:hanging="284"/>
        <w:rPr>
          <w:rFonts w:ascii="Bookman Old Style" w:hAnsi="Bookman Old Style"/>
          <w:b/>
          <w:sz w:val="22"/>
          <w:szCs w:val="22"/>
          <w:u w:val="single"/>
          <w:lang w:val="es-ES"/>
        </w:rPr>
      </w:pPr>
      <w:r>
        <w:rPr>
          <w:rFonts w:ascii="Bookman Old Style" w:hAnsi="Bookman Old Style"/>
          <w:sz w:val="22"/>
          <w:szCs w:val="22"/>
          <w:lang w:val="es-ES"/>
        </w:rPr>
        <w:tab/>
      </w:r>
      <w:r w:rsidRPr="00E017F5">
        <w:rPr>
          <w:rFonts w:ascii="Bookman Old Style" w:hAnsi="Bookman Old Style"/>
          <w:b/>
          <w:sz w:val="22"/>
          <w:szCs w:val="22"/>
          <w:u w:val="single"/>
          <w:lang w:val="es-ES"/>
        </w:rPr>
        <w:t>3º.-</w:t>
      </w:r>
      <w:r>
        <w:rPr>
          <w:rFonts w:ascii="Bookman Old Style" w:hAnsi="Bookman Old Style"/>
          <w:b/>
          <w:sz w:val="22"/>
          <w:szCs w:val="22"/>
          <w:u w:val="single"/>
          <w:lang w:val="es-ES"/>
        </w:rPr>
        <w:t>APROBACIÓN, SI PROCEDE, DE LAS BASES PARA LA RECEPCIÓN, CONSERVACIÓN Y MANTENIMIENTO DE LA URBANIZACIÓN LA RAD-1 (SECTOR W1)</w:t>
      </w:r>
    </w:p>
    <w:p w:rsidR="000A7B3D" w:rsidRPr="003660E2" w:rsidRDefault="000A7B3D" w:rsidP="000A7B3D">
      <w:pPr>
        <w:spacing w:after="120"/>
        <w:jc w:val="both"/>
        <w:rPr>
          <w:rFonts w:ascii="Bookman Old Style" w:hAnsi="Bookman Old Style" w:cs="Arial"/>
          <w:szCs w:val="22"/>
        </w:rPr>
      </w:pPr>
      <w:r>
        <w:rPr>
          <w:rFonts w:ascii="Bookman Old Style" w:hAnsi="Bookman Old Style" w:cs="Arial"/>
          <w:szCs w:val="22"/>
        </w:rPr>
        <w:t xml:space="preserve"> El Sr.Alcalde, propone a los Srs.Concejales para su aprobación, la siguiente propuesta de acuerdo , que ha sido remitida a los Srs.Concejales y que literalmente dice:</w:t>
      </w:r>
    </w:p>
    <w:p w:rsidR="000A7B3D" w:rsidRPr="000A7B3D" w:rsidRDefault="000A7B3D" w:rsidP="000A7B3D">
      <w:pPr>
        <w:spacing w:after="120"/>
        <w:ind w:firstLine="709"/>
        <w:jc w:val="both"/>
        <w:rPr>
          <w:rFonts w:ascii="Bookman Old Style" w:hAnsi="Bookman Old Style" w:cs="Arial"/>
          <w:i/>
          <w:szCs w:val="22"/>
        </w:rPr>
      </w:pPr>
      <w:r>
        <w:rPr>
          <w:rFonts w:ascii="Bookman Old Style" w:hAnsi="Bookman Old Style" w:cs="Arial"/>
          <w:szCs w:val="22"/>
        </w:rPr>
        <w:t>“</w:t>
      </w:r>
      <w:r w:rsidRPr="000A7B3D">
        <w:rPr>
          <w:rFonts w:ascii="Bookman Old Style" w:hAnsi="Bookman Old Style" w:cs="Arial"/>
          <w:i/>
          <w:szCs w:val="22"/>
        </w:rPr>
        <w:t>El Ilmo. Ayuntamiento de Galindo y Perahuy ha iniciado las actuaciones necesarias para la recepción de la urbanización de los sectores W1 (urbanización La Rad-1), W2 (urbanización El Encinar), y W3, W4, W5, y W10 (urbanización El Campo Charro), así como para determinar los respectivos regímenes para su conservación y mantenimiento. A tal fin se ha llevado a cabo reuniones con representantes de las respectivas Comunidades de Propietarios y, sin perjuicio de que es intención de la Corporación dar -en la medida de lo posible- un tratamiento similar a todos los sectores, es lo cierto que de los contactos mantenidos con la representación de la Comunidad de Propietarios de La Rad-1 ha resultado ya un principio de acuerdo sobre el que ambas partes desean haya ya un pronunciamiento por parte del Ayuntamiento. Se ha redactado en consecuencia unas bases de actuación cuya aprobación sirva tanto como muestra de la voluntad municipal como de impulso al proceso.</w:t>
      </w:r>
    </w:p>
    <w:p w:rsidR="000A7B3D" w:rsidRPr="000A7B3D" w:rsidRDefault="000A7B3D" w:rsidP="000A7B3D">
      <w:pPr>
        <w:spacing w:after="120"/>
        <w:ind w:firstLine="709"/>
        <w:jc w:val="both"/>
        <w:rPr>
          <w:rFonts w:ascii="Bookman Old Style" w:hAnsi="Bookman Old Style" w:cs="Arial"/>
          <w:i/>
          <w:szCs w:val="22"/>
        </w:rPr>
      </w:pPr>
      <w:r w:rsidRPr="000A7B3D">
        <w:rPr>
          <w:rFonts w:ascii="Bookman Old Style" w:hAnsi="Bookman Old Style" w:cs="Arial"/>
          <w:i/>
          <w:szCs w:val="22"/>
        </w:rPr>
        <w:t>Por lo expuesto, esta Alcaldía propone al Ayuntamiento Pleno la adopción del siguiente acuerdo:</w:t>
      </w:r>
    </w:p>
    <w:p w:rsidR="000A7B3D" w:rsidRPr="000A7B3D" w:rsidRDefault="000A7B3D" w:rsidP="000A7B3D">
      <w:pPr>
        <w:spacing w:after="120"/>
        <w:ind w:firstLine="709"/>
        <w:jc w:val="both"/>
        <w:rPr>
          <w:rFonts w:ascii="Bookman Old Style" w:hAnsi="Bookman Old Style" w:cs="Arial"/>
          <w:i/>
          <w:szCs w:val="22"/>
        </w:rPr>
      </w:pPr>
      <w:r w:rsidRPr="000A7B3D">
        <w:rPr>
          <w:rFonts w:ascii="Bookman Old Style" w:hAnsi="Bookman Old Style" w:cs="Arial"/>
          <w:i/>
          <w:szCs w:val="22"/>
        </w:rPr>
        <w:t>Se aprueba las</w:t>
      </w:r>
    </w:p>
    <w:p w:rsidR="000A7B3D" w:rsidRPr="000A7B3D" w:rsidRDefault="000A7B3D" w:rsidP="000A7B3D">
      <w:pPr>
        <w:spacing w:after="120"/>
        <w:jc w:val="center"/>
        <w:rPr>
          <w:rFonts w:ascii="Bookman Old Style" w:hAnsi="Bookman Old Style" w:cs="Arial"/>
          <w:bCs/>
          <w:i/>
          <w:szCs w:val="22"/>
        </w:rPr>
      </w:pPr>
      <w:r w:rsidRPr="000A7B3D">
        <w:rPr>
          <w:rFonts w:ascii="Bookman Old Style" w:hAnsi="Bookman Old Style" w:cs="Arial"/>
          <w:bCs/>
          <w:i/>
          <w:smallCaps/>
          <w:szCs w:val="22"/>
        </w:rPr>
        <w:t>Bases para la recepción, conservación y mantenimiento de la urbanización La Rad-1 (sector W1)</w:t>
      </w:r>
    </w:p>
    <w:p w:rsidR="000A7B3D" w:rsidRPr="000A7B3D" w:rsidRDefault="000A7B3D" w:rsidP="000A7B3D">
      <w:pPr>
        <w:pStyle w:val="Prrafodelista"/>
        <w:numPr>
          <w:ilvl w:val="0"/>
          <w:numId w:val="19"/>
        </w:numPr>
        <w:spacing w:after="120"/>
        <w:ind w:left="426" w:hanging="426"/>
        <w:contextualSpacing w:val="0"/>
        <w:jc w:val="both"/>
        <w:rPr>
          <w:rFonts w:ascii="Bookman Old Style" w:hAnsi="Bookman Old Style" w:cs="Arial"/>
          <w:i/>
          <w:szCs w:val="22"/>
        </w:rPr>
      </w:pPr>
      <w:r w:rsidRPr="000A7B3D">
        <w:rPr>
          <w:rFonts w:ascii="Bookman Old Style" w:hAnsi="Bookman Old Style" w:cs="Arial"/>
          <w:i/>
          <w:szCs w:val="22"/>
        </w:rPr>
        <w:t>Mediante informe del Arquitecto Municipal se documentará las actuaciones, obras y ajustes necesarios para poner la urbanización en condiciones de ser recibida por el Ayuntamiento; éste requerirá formalmente a la Comunidad de Propietarios para que ejecute dichas actuaciones en el plazo previamente acordado entre la Comunidad y el Ayuntamiento.</w:t>
      </w:r>
    </w:p>
    <w:p w:rsidR="000A7B3D" w:rsidRPr="000A7B3D" w:rsidRDefault="000A7B3D" w:rsidP="000A7B3D">
      <w:pPr>
        <w:pStyle w:val="Prrafodelista"/>
        <w:numPr>
          <w:ilvl w:val="0"/>
          <w:numId w:val="19"/>
        </w:numPr>
        <w:spacing w:after="120"/>
        <w:ind w:left="426" w:hanging="426"/>
        <w:contextualSpacing w:val="0"/>
        <w:jc w:val="both"/>
        <w:rPr>
          <w:rFonts w:ascii="Bookman Old Style" w:hAnsi="Bookman Old Style" w:cs="Arial"/>
          <w:i/>
          <w:szCs w:val="22"/>
        </w:rPr>
      </w:pPr>
      <w:r w:rsidRPr="000A7B3D">
        <w:rPr>
          <w:rFonts w:ascii="Bookman Old Style" w:hAnsi="Bookman Old Style" w:cs="Arial"/>
          <w:i/>
          <w:szCs w:val="22"/>
        </w:rPr>
        <w:lastRenderedPageBreak/>
        <w:t xml:space="preserve">Simultáneamente a la ejecución de tales actuaciones, se llevará a cabo los trámites administrativos necesarios para la constitución, por el procedimiento previsto en los artículos 192 y siguientes del Reglamento de Urbanismo de Castilla y León (RUCyL), de una Entidad Urbanística Colaboradora (EUC) que concurrirá a la entrega de la urbanización, y posteriormente adoptará la modalidad de </w:t>
      </w:r>
      <w:r w:rsidRPr="000A7B3D">
        <w:rPr>
          <w:rFonts w:ascii="Bookman Old Style" w:hAnsi="Bookman Old Style" w:cs="Arial"/>
          <w:bCs/>
          <w:i/>
          <w:szCs w:val="22"/>
        </w:rPr>
        <w:t>Entidad de Conservación. La constitución de la EUC</w:t>
      </w:r>
      <w:r w:rsidRPr="000A7B3D">
        <w:rPr>
          <w:rFonts w:ascii="Bookman Old Style" w:hAnsi="Bookman Old Style" w:cs="Arial"/>
          <w:i/>
          <w:szCs w:val="22"/>
        </w:rPr>
        <w:t xml:space="preserve"> se llevará a cabo con las siguientes particularidades:</w:t>
      </w:r>
    </w:p>
    <w:p w:rsidR="000A7B3D" w:rsidRPr="000A7B3D" w:rsidRDefault="000A7B3D" w:rsidP="000A7B3D">
      <w:pPr>
        <w:pStyle w:val="Prrafodelista"/>
        <w:numPr>
          <w:ilvl w:val="0"/>
          <w:numId w:val="21"/>
        </w:numPr>
        <w:spacing w:after="160" w:line="259" w:lineRule="auto"/>
        <w:ind w:left="851" w:hanging="284"/>
        <w:jc w:val="both"/>
        <w:rPr>
          <w:rFonts w:ascii="Bookman Old Style" w:hAnsi="Bookman Old Style" w:cs="Arial"/>
          <w:i/>
          <w:szCs w:val="22"/>
        </w:rPr>
      </w:pPr>
      <w:r w:rsidRPr="000A7B3D">
        <w:rPr>
          <w:rFonts w:ascii="Bookman Old Style" w:hAnsi="Bookman Old Style" w:cs="Arial"/>
          <w:i/>
          <w:szCs w:val="22"/>
        </w:rPr>
        <w:t xml:space="preserve">La constitución de la entidad se promoverá de oficio por el propio Ayuntamiento, de conformidad con lo dispuesto en el artículo 193.1 a) del RUCyL. </w:t>
      </w:r>
    </w:p>
    <w:p w:rsidR="000A7B3D" w:rsidRPr="000A7B3D" w:rsidRDefault="000A7B3D" w:rsidP="000A7B3D">
      <w:pPr>
        <w:pStyle w:val="Prrafodelista"/>
        <w:numPr>
          <w:ilvl w:val="0"/>
          <w:numId w:val="21"/>
        </w:numPr>
        <w:spacing w:after="160" w:line="259" w:lineRule="auto"/>
        <w:ind w:left="851" w:hanging="284"/>
        <w:jc w:val="both"/>
        <w:rPr>
          <w:rFonts w:ascii="Bookman Old Style" w:hAnsi="Bookman Old Style" w:cs="Arial"/>
          <w:i/>
          <w:szCs w:val="22"/>
        </w:rPr>
      </w:pPr>
      <w:r w:rsidRPr="000A7B3D">
        <w:rPr>
          <w:rFonts w:ascii="Bookman Old Style" w:hAnsi="Bookman Old Style" w:cs="Arial"/>
          <w:i/>
          <w:szCs w:val="22"/>
        </w:rPr>
        <w:t>En dicha Entidad se integrará necesariamente, sin perjuicio del derecho de incorporación individual de los propietarios afectados, la Comunidad de Propietarios, como sujeto obligado a participar en las actuaciones de conservación y mantenimiento de la urbanización, conforme a lo dispuesto en los artículos 462 c) y 464.2 del RUCyL.</w:t>
      </w:r>
    </w:p>
    <w:p w:rsidR="000A7B3D" w:rsidRPr="000A7B3D" w:rsidRDefault="000A7B3D" w:rsidP="000A7B3D">
      <w:pPr>
        <w:pStyle w:val="Prrafodelista"/>
        <w:numPr>
          <w:ilvl w:val="0"/>
          <w:numId w:val="21"/>
        </w:numPr>
        <w:spacing w:after="120" w:line="259" w:lineRule="auto"/>
        <w:ind w:left="851" w:hanging="284"/>
        <w:contextualSpacing w:val="0"/>
        <w:jc w:val="both"/>
        <w:rPr>
          <w:rFonts w:ascii="Bookman Old Style" w:hAnsi="Bookman Old Style" w:cs="Arial"/>
          <w:i/>
          <w:szCs w:val="22"/>
        </w:rPr>
      </w:pPr>
      <w:r w:rsidRPr="000A7B3D">
        <w:rPr>
          <w:rFonts w:ascii="Bookman Old Style" w:hAnsi="Bookman Old Style" w:cs="Arial"/>
          <w:i/>
          <w:szCs w:val="22"/>
        </w:rPr>
        <w:t>La EUC constituida, una vez adquiera plena personalidad jurídica, asumirá mediante acuerdo de su órgano de gobierno las actuaciones llevadas a cabo por la Comunidad de Propietarios con anterioridad a la inscripción de aquélla en el Registro de Urbanismo de Castilla y León, en orden a la recepción de la urbanización.</w:t>
      </w:r>
    </w:p>
    <w:p w:rsidR="000A7B3D" w:rsidRPr="000A7B3D" w:rsidRDefault="000A7B3D" w:rsidP="000A7B3D">
      <w:pPr>
        <w:spacing w:after="120"/>
        <w:jc w:val="both"/>
        <w:rPr>
          <w:rFonts w:ascii="Bookman Old Style" w:hAnsi="Bookman Old Style" w:cs="Arial"/>
          <w:i/>
          <w:szCs w:val="22"/>
        </w:rPr>
      </w:pPr>
      <w:r w:rsidRPr="000A7B3D">
        <w:rPr>
          <w:rFonts w:ascii="Bookman Old Style" w:hAnsi="Bookman Old Style" w:cs="Arial"/>
          <w:i/>
          <w:szCs w:val="22"/>
        </w:rPr>
        <w:t xml:space="preserve">   </w:t>
      </w:r>
    </w:p>
    <w:p w:rsidR="000A7B3D" w:rsidRPr="000A7B3D" w:rsidRDefault="000A7B3D" w:rsidP="000A7B3D">
      <w:pPr>
        <w:pStyle w:val="Prrafodelista"/>
        <w:numPr>
          <w:ilvl w:val="0"/>
          <w:numId w:val="19"/>
        </w:numPr>
        <w:spacing w:after="120"/>
        <w:ind w:left="426" w:hanging="426"/>
        <w:jc w:val="both"/>
        <w:rPr>
          <w:rFonts w:ascii="Bookman Old Style" w:hAnsi="Bookman Old Style" w:cs="Arial"/>
          <w:i/>
          <w:szCs w:val="22"/>
        </w:rPr>
      </w:pPr>
      <w:r w:rsidRPr="000A7B3D">
        <w:rPr>
          <w:rFonts w:ascii="Bookman Old Style" w:hAnsi="Bookman Old Style" w:cs="Arial"/>
          <w:i/>
          <w:szCs w:val="22"/>
        </w:rPr>
        <w:t xml:space="preserve">Ejecutadas las obras en el plazo convenido e informadas favorablemente por el Arquitecto Municipal, se suscribirá por el Ayuntamiento y la Entidad Colaboradora </w:t>
      </w:r>
      <w:r w:rsidRPr="000A7B3D">
        <w:rPr>
          <w:rFonts w:ascii="Bookman Old Style" w:hAnsi="Bookman Old Style" w:cs="Arial"/>
          <w:b/>
          <w:i/>
          <w:szCs w:val="22"/>
        </w:rPr>
        <w:t xml:space="preserve">convenio urbanístico </w:t>
      </w:r>
      <w:r w:rsidRPr="000A7B3D">
        <w:rPr>
          <w:rFonts w:ascii="Bookman Old Style" w:hAnsi="Bookman Old Style" w:cs="Arial"/>
          <w:i/>
          <w:szCs w:val="22"/>
        </w:rPr>
        <w:t xml:space="preserve">para la recepción, conservación y mantenimiento de la urbanización, convenio que, al margen de las determinaciones contenidas en el artículo 208 del RUCyL, comprenderá asimismo los siguientes aspectos: </w:t>
      </w:r>
    </w:p>
    <w:p w:rsidR="000A7B3D" w:rsidRPr="000A7B3D" w:rsidRDefault="000A7B3D" w:rsidP="000A7B3D">
      <w:pPr>
        <w:pStyle w:val="Prrafodelista"/>
        <w:spacing w:after="120"/>
        <w:jc w:val="both"/>
        <w:rPr>
          <w:rFonts w:ascii="Bookman Old Style" w:hAnsi="Bookman Old Style" w:cs="Arial"/>
          <w:i/>
          <w:szCs w:val="22"/>
        </w:rPr>
      </w:pPr>
      <w:r w:rsidRPr="000A7B3D">
        <w:rPr>
          <w:rFonts w:ascii="Bookman Old Style" w:hAnsi="Bookman Old Style" w:cs="Arial"/>
          <w:i/>
          <w:szCs w:val="22"/>
        </w:rPr>
        <w:t xml:space="preserve"> </w:t>
      </w:r>
    </w:p>
    <w:p w:rsidR="000A7B3D" w:rsidRPr="000A7B3D" w:rsidRDefault="000A7B3D" w:rsidP="000A7B3D">
      <w:pPr>
        <w:pStyle w:val="Prrafodelista"/>
        <w:numPr>
          <w:ilvl w:val="0"/>
          <w:numId w:val="20"/>
        </w:numPr>
        <w:spacing w:after="120"/>
        <w:ind w:left="851" w:hanging="284"/>
        <w:jc w:val="both"/>
        <w:rPr>
          <w:rFonts w:ascii="Bookman Old Style" w:hAnsi="Bookman Old Style" w:cs="Arial"/>
          <w:i/>
          <w:szCs w:val="22"/>
        </w:rPr>
      </w:pPr>
      <w:r w:rsidRPr="000A7B3D">
        <w:rPr>
          <w:rFonts w:ascii="Bookman Old Style" w:hAnsi="Bookman Old Style" w:cs="Arial"/>
          <w:i/>
          <w:szCs w:val="22"/>
        </w:rPr>
        <w:t>Recepción formal de la urbanización por parte del Ayuntamiento.</w:t>
      </w:r>
    </w:p>
    <w:p w:rsidR="000A7B3D" w:rsidRPr="000A7B3D" w:rsidRDefault="000A7B3D" w:rsidP="000A7B3D">
      <w:pPr>
        <w:pStyle w:val="Prrafodelista"/>
        <w:spacing w:after="120"/>
        <w:ind w:left="851" w:hanging="284"/>
        <w:jc w:val="both"/>
        <w:rPr>
          <w:rFonts w:ascii="Bookman Old Style" w:hAnsi="Bookman Old Style" w:cs="Arial"/>
          <w:i/>
          <w:szCs w:val="22"/>
        </w:rPr>
      </w:pPr>
    </w:p>
    <w:p w:rsidR="000A7B3D" w:rsidRPr="000A7B3D" w:rsidRDefault="000A7B3D" w:rsidP="000A7B3D">
      <w:pPr>
        <w:pStyle w:val="Prrafodelista"/>
        <w:numPr>
          <w:ilvl w:val="0"/>
          <w:numId w:val="20"/>
        </w:numPr>
        <w:spacing w:after="120"/>
        <w:ind w:left="851" w:hanging="284"/>
        <w:contextualSpacing w:val="0"/>
        <w:jc w:val="both"/>
        <w:rPr>
          <w:rFonts w:ascii="Bookman Old Style" w:hAnsi="Bookman Old Style" w:cs="Arial"/>
          <w:i/>
          <w:szCs w:val="22"/>
        </w:rPr>
      </w:pPr>
      <w:r w:rsidRPr="000A7B3D">
        <w:rPr>
          <w:rFonts w:ascii="Bookman Old Style" w:hAnsi="Bookman Old Style" w:cs="Arial"/>
          <w:i/>
          <w:szCs w:val="22"/>
        </w:rPr>
        <w:t xml:space="preserve">Distribución y asunción económica de los deberes de conservación y mantenimiento entre Ayuntamiento y la Entidad de Conservación. </w:t>
      </w:r>
    </w:p>
    <w:p w:rsidR="000A7B3D" w:rsidRPr="000A7B3D" w:rsidRDefault="000A7B3D" w:rsidP="000A7B3D">
      <w:pPr>
        <w:pStyle w:val="Prrafodelista"/>
        <w:numPr>
          <w:ilvl w:val="0"/>
          <w:numId w:val="20"/>
        </w:numPr>
        <w:spacing w:after="120"/>
        <w:ind w:left="851" w:hanging="284"/>
        <w:contextualSpacing w:val="0"/>
        <w:jc w:val="both"/>
        <w:rPr>
          <w:rFonts w:ascii="Bookman Old Style" w:hAnsi="Bookman Old Style" w:cs="Arial"/>
          <w:i/>
          <w:szCs w:val="22"/>
        </w:rPr>
      </w:pPr>
      <w:r w:rsidRPr="000A7B3D">
        <w:rPr>
          <w:rFonts w:ascii="Bookman Old Style" w:hAnsi="Bookman Old Style" w:cs="Arial"/>
          <w:i/>
          <w:szCs w:val="22"/>
        </w:rPr>
        <w:t>Compromiso de ejecución de la red separativa de abastecimiento de agua, incluyendo plazos y bases de financiación. A este último efecto se preverá la posibilidad de obtener financiación de otras entidades públicas, y en ningún caso la aportación municipal superará el 50% del coste total de la inversión</w:t>
      </w:r>
    </w:p>
    <w:p w:rsidR="000A7B3D" w:rsidRPr="000A7B3D" w:rsidRDefault="000A7B3D" w:rsidP="000A7B3D">
      <w:pPr>
        <w:pStyle w:val="Prrafodelista"/>
        <w:numPr>
          <w:ilvl w:val="0"/>
          <w:numId w:val="20"/>
        </w:numPr>
        <w:spacing w:after="120"/>
        <w:ind w:left="851" w:hanging="284"/>
        <w:contextualSpacing w:val="0"/>
        <w:jc w:val="both"/>
        <w:rPr>
          <w:rFonts w:ascii="Bookman Old Style" w:hAnsi="Bookman Old Style" w:cs="Arial"/>
          <w:i/>
          <w:szCs w:val="22"/>
        </w:rPr>
      </w:pPr>
      <w:r w:rsidRPr="000A7B3D">
        <w:rPr>
          <w:rFonts w:ascii="Bookman Old Style" w:hAnsi="Bookman Old Style" w:cs="Arial"/>
          <w:i/>
          <w:szCs w:val="22"/>
        </w:rPr>
        <w:t>Procedimiento para la inscripción de los terrenos dotacionales de cesión obligatoria a nombre del Ayuntamiento en el Registro de la Propiedad, con compromiso expreso de la totalidad de los miembros de la Entidad Colaboradora, incluida la Comunidad de Propietarios integrada en la misma, de efectuar cuantas gestiones o trámites sean necesarios a tal fin, incluso, si necesario fuere, la promoción de instrumentos de gestión urbanística, desafectación de elementos comunes o la firma de cuantos documentos públicos o privados fueren requeridos.</w:t>
      </w:r>
    </w:p>
    <w:p w:rsidR="000A7B3D" w:rsidRPr="000A7B3D" w:rsidRDefault="000A7B3D" w:rsidP="000A7B3D">
      <w:pPr>
        <w:pStyle w:val="Prrafodelista"/>
        <w:numPr>
          <w:ilvl w:val="0"/>
          <w:numId w:val="20"/>
        </w:numPr>
        <w:spacing w:after="120"/>
        <w:ind w:left="851" w:hanging="284"/>
        <w:contextualSpacing w:val="0"/>
        <w:jc w:val="both"/>
        <w:rPr>
          <w:rFonts w:ascii="Bookman Old Style" w:hAnsi="Bookman Old Style" w:cs="Arial"/>
          <w:i/>
          <w:szCs w:val="22"/>
        </w:rPr>
      </w:pPr>
      <w:r w:rsidRPr="000A7B3D">
        <w:rPr>
          <w:rFonts w:ascii="Bookman Old Style" w:hAnsi="Bookman Old Style" w:cs="Arial"/>
          <w:i/>
          <w:szCs w:val="22"/>
        </w:rPr>
        <w:t>Normas de gestión, uso y régimen interno de las originarias zonas comunes de la Urbanización.</w:t>
      </w:r>
      <w:r>
        <w:rPr>
          <w:rFonts w:ascii="Bookman Old Style" w:hAnsi="Bookman Old Style" w:cs="Arial"/>
          <w:i/>
          <w:szCs w:val="22"/>
        </w:rPr>
        <w:t xml:space="preserve"> “</w:t>
      </w:r>
    </w:p>
    <w:p w:rsidR="000A7B3D" w:rsidRDefault="000A7B3D" w:rsidP="000A7B3D">
      <w:pPr>
        <w:pStyle w:val="Prrafodelista"/>
        <w:spacing w:after="120"/>
        <w:contextualSpacing w:val="0"/>
        <w:jc w:val="both"/>
        <w:rPr>
          <w:rFonts w:ascii="Bookman Old Style" w:hAnsi="Bookman Old Style" w:cs="Arial"/>
          <w:szCs w:val="22"/>
        </w:rPr>
      </w:pPr>
      <w:r>
        <w:rPr>
          <w:rFonts w:ascii="Bookman Old Style" w:hAnsi="Bookman Old Style" w:cs="Arial"/>
          <w:szCs w:val="22"/>
        </w:rPr>
        <w:t xml:space="preserve"> Y abierto el turno de intervenciones, se producen las siguientes:</w:t>
      </w:r>
    </w:p>
    <w:p w:rsidR="000A7B3D" w:rsidRDefault="000A7B3D" w:rsidP="000A7B3D">
      <w:pPr>
        <w:pStyle w:val="Prrafodelista"/>
        <w:spacing w:after="120"/>
        <w:contextualSpacing w:val="0"/>
        <w:jc w:val="both"/>
        <w:rPr>
          <w:rFonts w:ascii="Bookman Old Style" w:hAnsi="Bookman Old Style" w:cs="Arial"/>
          <w:szCs w:val="22"/>
        </w:rPr>
      </w:pPr>
      <w:r>
        <w:rPr>
          <w:rFonts w:ascii="Bookman Old Style" w:hAnsi="Bookman Old Style" w:cs="Arial"/>
          <w:szCs w:val="22"/>
        </w:rPr>
        <w:lastRenderedPageBreak/>
        <w:tab/>
        <w:t>*El Sr.Rojas propone, que ya que se está en negociaciones con el Ayuntamiento, propone que se deje el tema sobre la mesa hasta que se llegue al acuerdo con las urbanizaciones.</w:t>
      </w:r>
    </w:p>
    <w:p w:rsidR="000A7B3D" w:rsidRDefault="000A7B3D" w:rsidP="000A7B3D">
      <w:pPr>
        <w:pStyle w:val="Prrafodelista"/>
        <w:spacing w:after="120"/>
        <w:contextualSpacing w:val="0"/>
        <w:jc w:val="both"/>
        <w:rPr>
          <w:rFonts w:ascii="Bookman Old Style" w:hAnsi="Bookman Old Style" w:cs="Arial"/>
          <w:szCs w:val="22"/>
        </w:rPr>
      </w:pPr>
      <w:r>
        <w:rPr>
          <w:rFonts w:ascii="Bookman Old Style" w:hAnsi="Bookman Old Style" w:cs="Arial"/>
          <w:szCs w:val="22"/>
        </w:rPr>
        <w:tab/>
        <w:t>*La Sra.B</w:t>
      </w:r>
      <w:r w:rsidR="009758AF">
        <w:rPr>
          <w:rFonts w:ascii="Bookman Old Style" w:hAnsi="Bookman Old Style" w:cs="Arial"/>
          <w:szCs w:val="22"/>
        </w:rPr>
        <w:t>e</w:t>
      </w:r>
      <w:r>
        <w:rPr>
          <w:rFonts w:ascii="Bookman Old Style" w:hAnsi="Bookman Old Style" w:cs="Arial"/>
          <w:szCs w:val="22"/>
        </w:rPr>
        <w:t xml:space="preserve">nito responde, que se trata de un acuerdo previo, para demostrar </w:t>
      </w:r>
      <w:r w:rsidR="009758AF">
        <w:rPr>
          <w:rFonts w:ascii="Bookman Old Style" w:hAnsi="Bookman Old Style" w:cs="Arial"/>
          <w:szCs w:val="22"/>
        </w:rPr>
        <w:t>la intención del equipo de gobierno para recepcionar las urbanizaciones; no se entra en el detalle, sino en la intención del equipo de gobierno</w:t>
      </w:r>
      <w:r w:rsidR="004D7328">
        <w:rPr>
          <w:rFonts w:ascii="Bookman Old Style" w:hAnsi="Bookman Old Style" w:cs="Arial"/>
          <w:szCs w:val="22"/>
        </w:rPr>
        <w:t>.</w:t>
      </w:r>
    </w:p>
    <w:p w:rsidR="004D7328" w:rsidRDefault="004D7328" w:rsidP="000A7B3D">
      <w:pPr>
        <w:pStyle w:val="Prrafodelista"/>
        <w:spacing w:after="120"/>
        <w:contextualSpacing w:val="0"/>
        <w:jc w:val="both"/>
        <w:rPr>
          <w:rFonts w:ascii="Bookman Old Style" w:hAnsi="Bookman Old Style" w:cs="Arial"/>
          <w:szCs w:val="22"/>
        </w:rPr>
      </w:pPr>
      <w:r>
        <w:rPr>
          <w:rFonts w:ascii="Bookman Old Style" w:hAnsi="Bookman Old Style" w:cs="Arial"/>
          <w:szCs w:val="22"/>
        </w:rPr>
        <w:tab/>
        <w:t>*La Sra.Junquera, manifiesta que, si se trata sólo de evidenciar la intencionalidad del equipo de gobierno, este asunto no tiene por qué votar en pleno.</w:t>
      </w:r>
    </w:p>
    <w:p w:rsidR="004D7328" w:rsidRDefault="004D7328" w:rsidP="000A7B3D">
      <w:pPr>
        <w:pStyle w:val="Prrafodelista"/>
        <w:spacing w:after="120"/>
        <w:contextualSpacing w:val="0"/>
        <w:jc w:val="both"/>
        <w:rPr>
          <w:rFonts w:ascii="Bookman Old Style" w:hAnsi="Bookman Old Style" w:cs="Arial"/>
          <w:szCs w:val="22"/>
        </w:rPr>
      </w:pPr>
      <w:r>
        <w:rPr>
          <w:rFonts w:ascii="Bookman Old Style" w:hAnsi="Bookman Old Style" w:cs="Arial"/>
          <w:szCs w:val="22"/>
        </w:rPr>
        <w:tab/>
        <w:t>*la Sr.Benito manifiesta, que el Sr.José Mª Rojas, ha estad en las reuniones con parte de la comisión, y conoce cómo se están llevando a cabo las reuniones.</w:t>
      </w:r>
    </w:p>
    <w:p w:rsidR="004D7328" w:rsidRDefault="004D7328" w:rsidP="000A7B3D">
      <w:pPr>
        <w:pStyle w:val="Prrafodelista"/>
        <w:spacing w:after="120"/>
        <w:contextualSpacing w:val="0"/>
        <w:jc w:val="both"/>
        <w:rPr>
          <w:rFonts w:ascii="Bookman Old Style" w:hAnsi="Bookman Old Style" w:cs="Arial"/>
          <w:szCs w:val="22"/>
        </w:rPr>
      </w:pPr>
      <w:r>
        <w:rPr>
          <w:rFonts w:ascii="Bookman Old Style" w:hAnsi="Bookman Old Style" w:cs="Arial"/>
          <w:szCs w:val="22"/>
        </w:rPr>
        <w:tab/>
        <w:t>*La Sra.Delgado manifiesta, que  lo que el documento que se propone parece querer decir, es que hay un acuerdo previo con la Urbanización Campo Charro, y que algunos  de la comunidad de propietarios que han asistido a las reuniones, han dicho que esa urbanización no está de acuerdo.</w:t>
      </w:r>
    </w:p>
    <w:p w:rsidR="004D7328" w:rsidRDefault="004D7328" w:rsidP="000A7B3D">
      <w:pPr>
        <w:pStyle w:val="Prrafodelista"/>
        <w:spacing w:after="120"/>
        <w:contextualSpacing w:val="0"/>
        <w:jc w:val="both"/>
        <w:rPr>
          <w:rFonts w:ascii="Bookman Old Style" w:hAnsi="Bookman Old Style" w:cs="Arial"/>
          <w:szCs w:val="22"/>
        </w:rPr>
      </w:pPr>
      <w:r>
        <w:rPr>
          <w:rFonts w:ascii="Bookman Old Style" w:hAnsi="Bookman Old Style" w:cs="Arial"/>
          <w:szCs w:val="22"/>
        </w:rPr>
        <w:tab/>
        <w:t>*La Sra.Junquera manifiesta: que de un lado se han reunido los miembros del equipo de Gobierno con las comisiones de las urbanizaciones, y aquí se refiere a la recepción de la Urbanización La Rad-1, y si sólo se refiere a esta urbanización, quien forma la Comisión de la Rad-1, a lo que contesta la Sra.Ivana Benito, que han estado en la comisión: Manolo, Montse, Moríñigo, Nieves , Jesús Mª y ella misma, a lo que repregunta la Sra.Junquera si en esta reunión han acordado algo.Que ne cualquier caso, sigue pensando, que este tema no es un punto para incluir en el rden del dia, para debatir en este pleno.</w:t>
      </w:r>
    </w:p>
    <w:p w:rsidR="004D7328" w:rsidRDefault="004D7328" w:rsidP="000A7B3D">
      <w:pPr>
        <w:pStyle w:val="Prrafodelista"/>
        <w:spacing w:after="120"/>
        <w:contextualSpacing w:val="0"/>
        <w:jc w:val="both"/>
        <w:rPr>
          <w:rFonts w:ascii="Bookman Old Style" w:hAnsi="Bookman Old Style" w:cs="Arial"/>
          <w:szCs w:val="22"/>
        </w:rPr>
      </w:pPr>
      <w:r>
        <w:rPr>
          <w:rFonts w:ascii="Bookman Old Style" w:hAnsi="Bookman Old Style" w:cs="Arial"/>
          <w:szCs w:val="22"/>
        </w:rPr>
        <w:t xml:space="preserve"> En este punto de la sesión, se incorpora el Concejal Sr.Carpio, quien no ha podido llegar antes por motivos laborales.</w:t>
      </w:r>
    </w:p>
    <w:p w:rsidR="004D7328" w:rsidRDefault="004D7328" w:rsidP="000A7B3D">
      <w:pPr>
        <w:pStyle w:val="Prrafodelista"/>
        <w:spacing w:after="120"/>
        <w:contextualSpacing w:val="0"/>
        <w:jc w:val="both"/>
        <w:rPr>
          <w:rFonts w:ascii="Bookman Old Style" w:hAnsi="Bookman Old Style" w:cs="Arial"/>
          <w:szCs w:val="22"/>
        </w:rPr>
      </w:pPr>
      <w:r>
        <w:rPr>
          <w:rFonts w:ascii="Bookman Old Style" w:hAnsi="Bookman Old Style" w:cs="Arial"/>
          <w:szCs w:val="22"/>
        </w:rPr>
        <w:t xml:space="preserve">  Se sigue debatiendo el tema, insistiendo los Srs.Roja, Delgado y Junquera, en que este tema no tendría que debatirse en este pleno, y que se retire del mismo.</w:t>
      </w:r>
    </w:p>
    <w:p w:rsidR="004D7328" w:rsidRDefault="004D7328" w:rsidP="000A7B3D">
      <w:pPr>
        <w:pStyle w:val="Prrafodelista"/>
        <w:spacing w:after="120"/>
        <w:contextualSpacing w:val="0"/>
        <w:jc w:val="both"/>
        <w:rPr>
          <w:rFonts w:ascii="Bookman Old Style" w:hAnsi="Bookman Old Style" w:cs="Arial"/>
          <w:szCs w:val="22"/>
        </w:rPr>
      </w:pPr>
      <w:r>
        <w:rPr>
          <w:rFonts w:ascii="Bookman Old Style" w:hAnsi="Bookman Old Style" w:cs="Arial"/>
          <w:szCs w:val="22"/>
        </w:rPr>
        <w:t xml:space="preserve">  La Alcaldía, estima que el asunto está suficientemente debatido, y propone al Peno su votación, dando el siguiente resultado: cuatro votos a favor, y tres en contra, los de los Srs.Concejales Jose Mª Hernández Rojas, Mª Luz Delgado y Mª Paz Junquera.</w:t>
      </w:r>
    </w:p>
    <w:p w:rsidR="00A10472" w:rsidRPr="003660E2" w:rsidRDefault="00A10472" w:rsidP="000A7B3D">
      <w:pPr>
        <w:pStyle w:val="Prrafodelista"/>
        <w:spacing w:after="120"/>
        <w:contextualSpacing w:val="0"/>
        <w:jc w:val="both"/>
        <w:rPr>
          <w:rFonts w:ascii="Bookman Old Style" w:hAnsi="Bookman Old Style" w:cs="Arial"/>
          <w:szCs w:val="22"/>
        </w:rPr>
      </w:pPr>
      <w:r>
        <w:rPr>
          <w:rFonts w:ascii="Bookman Old Style" w:hAnsi="Bookman Old Style" w:cs="Arial"/>
          <w:szCs w:val="22"/>
        </w:rPr>
        <w:t xml:space="preserve"> Queda por tanto aprobada por mayoría, la propuesta presentada en los términos de su presentación.</w:t>
      </w:r>
    </w:p>
    <w:p w:rsidR="007722FB" w:rsidRDefault="007722FB" w:rsidP="007722FB">
      <w:pPr>
        <w:pStyle w:val="Textoindependiente"/>
        <w:jc w:val="center"/>
        <w:rPr>
          <w:rFonts w:ascii="Bookman Old Style" w:hAnsi="Bookman Old Style"/>
          <w:b/>
          <w:i/>
          <w:sz w:val="22"/>
          <w:szCs w:val="22"/>
          <w:u w:val="single"/>
        </w:rPr>
      </w:pPr>
    </w:p>
    <w:p w:rsidR="005E73F1" w:rsidRPr="005E73F1" w:rsidRDefault="005E73F1" w:rsidP="0026508A">
      <w:pPr>
        <w:jc w:val="both"/>
        <w:rPr>
          <w:rFonts w:ascii="Bookman Old Style" w:hAnsi="Bookman Old Style"/>
          <w:b/>
          <w:szCs w:val="22"/>
          <w:u w:val="single"/>
        </w:rPr>
      </w:pPr>
      <w:r w:rsidRPr="00E017F5">
        <w:rPr>
          <w:rFonts w:ascii="Bookman Old Style" w:hAnsi="Bookman Old Style"/>
          <w:b/>
          <w:szCs w:val="22"/>
        </w:rPr>
        <w:tab/>
      </w:r>
      <w:r w:rsidR="00E017F5">
        <w:rPr>
          <w:rFonts w:ascii="Bookman Old Style" w:hAnsi="Bookman Old Style"/>
          <w:b/>
          <w:szCs w:val="22"/>
        </w:rPr>
        <w:t>4</w:t>
      </w:r>
      <w:r w:rsidRPr="005E73F1">
        <w:rPr>
          <w:rFonts w:ascii="Bookman Old Style" w:hAnsi="Bookman Old Style"/>
          <w:b/>
          <w:szCs w:val="22"/>
          <w:u w:val="single"/>
        </w:rPr>
        <w:t xml:space="preserve">º.-EXPEDIENTE DE MODIFICACIÓN DE CREDITOS </w:t>
      </w:r>
      <w:r w:rsidR="00E017F5">
        <w:rPr>
          <w:rFonts w:ascii="Bookman Old Style" w:hAnsi="Bookman Old Style"/>
          <w:b/>
          <w:szCs w:val="22"/>
          <w:u w:val="single"/>
        </w:rPr>
        <w:t>2</w:t>
      </w:r>
      <w:r w:rsidRPr="005E73F1">
        <w:rPr>
          <w:rFonts w:ascii="Bookman Old Style" w:hAnsi="Bookman Old Style"/>
          <w:b/>
          <w:szCs w:val="22"/>
          <w:u w:val="single"/>
        </w:rPr>
        <w:t>/2020, SUPLEMENTO DE CREDITOS CON REMANTE DE TESORERIA.-</w:t>
      </w:r>
    </w:p>
    <w:p w:rsidR="008E5869" w:rsidRDefault="008E5869" w:rsidP="0026508A">
      <w:pPr>
        <w:jc w:val="both"/>
        <w:rPr>
          <w:rFonts w:ascii="Bookman Old Style" w:hAnsi="Bookman Old Style"/>
          <w:szCs w:val="22"/>
        </w:rPr>
      </w:pPr>
    </w:p>
    <w:p w:rsidR="005E73F1" w:rsidRDefault="005E73F1" w:rsidP="0026508A">
      <w:pPr>
        <w:jc w:val="both"/>
        <w:rPr>
          <w:rFonts w:ascii="Bookman Old Style" w:hAnsi="Bookman Old Style"/>
          <w:szCs w:val="22"/>
        </w:rPr>
      </w:pPr>
      <w:r>
        <w:rPr>
          <w:rFonts w:ascii="Bookman Old Style" w:hAnsi="Bookman Old Style"/>
          <w:szCs w:val="22"/>
        </w:rPr>
        <w:t xml:space="preserve"> Dictaminado favorablemente por la Comisión de Hacienda, Patrimonio y Especial de Cuentas, en sesión de esta misma fecha, se propone al Pleno del Ayuntamiento, como órgano competente en la materia, la adopción del siguiente </w:t>
      </w:r>
    </w:p>
    <w:p w:rsidR="005E73F1" w:rsidRDefault="005E73F1" w:rsidP="0026508A">
      <w:pPr>
        <w:jc w:val="both"/>
        <w:rPr>
          <w:rFonts w:ascii="Bookman Old Style" w:hAnsi="Bookman Old Style"/>
          <w:szCs w:val="22"/>
        </w:rPr>
      </w:pPr>
      <w:r w:rsidRPr="005E73F1">
        <w:rPr>
          <w:rFonts w:ascii="Bookman Old Style" w:hAnsi="Bookman Old Style"/>
          <w:b/>
          <w:szCs w:val="22"/>
        </w:rPr>
        <w:t>ACUERDO</w:t>
      </w:r>
      <w:r>
        <w:rPr>
          <w:rFonts w:ascii="Bookman Old Style" w:hAnsi="Bookman Old Style"/>
          <w:szCs w:val="22"/>
        </w:rPr>
        <w:t>:</w:t>
      </w:r>
    </w:p>
    <w:p w:rsidR="005E73F1" w:rsidRDefault="005E73F1" w:rsidP="005E73F1">
      <w:pPr>
        <w:ind w:right="-40" w:firstLine="720"/>
        <w:jc w:val="both"/>
        <w:rPr>
          <w:rFonts w:ascii="Bookman Old Style" w:hAnsi="Bookman Old Style"/>
          <w:szCs w:val="22"/>
        </w:rPr>
      </w:pPr>
      <w:r w:rsidRPr="00453E03">
        <w:rPr>
          <w:rFonts w:ascii="Bookman Old Style" w:hAnsi="Bookman Old Style"/>
          <w:b/>
          <w:bCs/>
          <w:szCs w:val="22"/>
          <w:lang w:val="es-ES_tradnl"/>
        </w:rPr>
        <w:t>PRIMERO.</w:t>
      </w:r>
      <w:r w:rsidRPr="00453E03">
        <w:rPr>
          <w:rFonts w:ascii="Bookman Old Style" w:hAnsi="Bookman Old Style"/>
          <w:szCs w:val="22"/>
          <w:lang w:val="es-ES_tradnl"/>
        </w:rPr>
        <w:t xml:space="preserve"> Aprobar inicialmente el </w:t>
      </w:r>
      <w:r w:rsidRPr="00453E03">
        <w:rPr>
          <w:rFonts w:ascii="Bookman Old Style" w:hAnsi="Bookman Old Style"/>
          <w:szCs w:val="22"/>
        </w:rPr>
        <w:t xml:space="preserve">expediente de modificación de crédito n.º </w:t>
      </w:r>
      <w:r w:rsidR="00E017F5">
        <w:rPr>
          <w:rFonts w:ascii="Bookman Old Style" w:hAnsi="Bookman Old Style"/>
          <w:szCs w:val="22"/>
        </w:rPr>
        <w:t>2</w:t>
      </w:r>
      <w:r>
        <w:rPr>
          <w:rFonts w:ascii="Bookman Old Style" w:hAnsi="Bookman Old Style"/>
          <w:szCs w:val="22"/>
        </w:rPr>
        <w:t xml:space="preserve">/2020 </w:t>
      </w:r>
      <w:r w:rsidRPr="00453E03">
        <w:rPr>
          <w:rFonts w:ascii="Bookman Old Style" w:hAnsi="Bookman Old Style"/>
          <w:szCs w:val="22"/>
        </w:rPr>
        <w:t xml:space="preserve"> del Presupuesto en vigor en la modalidad de crédito del Presupuesto en vigor en la modalidad  de </w:t>
      </w:r>
      <w:r>
        <w:rPr>
          <w:rFonts w:ascii="Bookman Old Style" w:hAnsi="Bookman Old Style"/>
          <w:szCs w:val="22"/>
        </w:rPr>
        <w:t xml:space="preserve">Suplemento de crédito con cargo al Remanente Líquido de Tesorería  y con cargo a mayores ingresos recaudados, </w:t>
      </w:r>
      <w:r w:rsidRPr="00453E03">
        <w:rPr>
          <w:rFonts w:ascii="Bookman Old Style" w:hAnsi="Bookman Old Style"/>
          <w:szCs w:val="22"/>
        </w:rPr>
        <w:t>de acuerdo con el siguiente detalle:</w:t>
      </w:r>
    </w:p>
    <w:p w:rsidR="005E73F1" w:rsidRPr="00453E03" w:rsidRDefault="005E73F1" w:rsidP="005E73F1">
      <w:pPr>
        <w:ind w:right="-40" w:firstLine="720"/>
        <w:jc w:val="both"/>
        <w:rPr>
          <w:rFonts w:ascii="Bookman Old Style" w:hAnsi="Bookman Old Style"/>
          <w:szCs w:val="22"/>
        </w:rPr>
      </w:pPr>
    </w:p>
    <w:tbl>
      <w:tblPr>
        <w:tblW w:w="9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5857"/>
        <w:gridCol w:w="1134"/>
        <w:gridCol w:w="1320"/>
      </w:tblGrid>
      <w:tr w:rsidR="005E73F1" w:rsidRPr="00FD2FA1" w:rsidTr="00B97AA7">
        <w:trPr>
          <w:jc w:val="center"/>
        </w:trPr>
        <w:tc>
          <w:tcPr>
            <w:tcW w:w="1276" w:type="dxa"/>
            <w:vAlign w:val="center"/>
          </w:tcPr>
          <w:p w:rsidR="005E73F1" w:rsidRPr="00FD2FA1" w:rsidRDefault="005E73F1" w:rsidP="00B97AA7">
            <w:pPr>
              <w:ind w:hanging="62"/>
              <w:jc w:val="both"/>
              <w:rPr>
                <w:rFonts w:ascii="Bookman Old Style" w:hAnsi="Bookman Old Style"/>
                <w:b/>
                <w:sz w:val="18"/>
                <w:szCs w:val="18"/>
                <w:lang w:val="es-ES_tradnl"/>
              </w:rPr>
            </w:pPr>
            <w:r w:rsidRPr="00FD2FA1">
              <w:rPr>
                <w:rFonts w:ascii="Bookman Old Style" w:hAnsi="Bookman Old Style"/>
                <w:b/>
                <w:sz w:val="18"/>
                <w:szCs w:val="18"/>
                <w:lang w:val="es-ES_tradnl"/>
              </w:rPr>
              <w:lastRenderedPageBreak/>
              <w:t>Partida</w:t>
            </w:r>
          </w:p>
        </w:tc>
        <w:tc>
          <w:tcPr>
            <w:tcW w:w="5857" w:type="dxa"/>
            <w:vAlign w:val="center"/>
          </w:tcPr>
          <w:p w:rsidR="005E73F1" w:rsidRPr="00FD2FA1" w:rsidRDefault="005E73F1" w:rsidP="00B97AA7">
            <w:pPr>
              <w:keepNext/>
              <w:jc w:val="both"/>
              <w:outlineLvl w:val="2"/>
              <w:rPr>
                <w:rFonts w:ascii="Bookman Old Style" w:hAnsi="Bookman Old Style"/>
                <w:b/>
                <w:bCs/>
                <w:sz w:val="18"/>
                <w:szCs w:val="18"/>
              </w:rPr>
            </w:pPr>
            <w:r w:rsidRPr="00FD2FA1">
              <w:rPr>
                <w:rFonts w:ascii="Bookman Old Style" w:hAnsi="Bookman Old Style"/>
                <w:b/>
                <w:bCs/>
                <w:sz w:val="18"/>
                <w:szCs w:val="18"/>
              </w:rPr>
              <w:t>Descripción</w:t>
            </w:r>
          </w:p>
        </w:tc>
        <w:tc>
          <w:tcPr>
            <w:tcW w:w="1134" w:type="dxa"/>
            <w:vAlign w:val="center"/>
          </w:tcPr>
          <w:p w:rsidR="005E73F1" w:rsidRPr="00FD2FA1" w:rsidRDefault="005E73F1" w:rsidP="00B97AA7">
            <w:pPr>
              <w:jc w:val="right"/>
              <w:rPr>
                <w:rFonts w:ascii="Bookman Old Style" w:hAnsi="Bookman Old Style"/>
                <w:b/>
                <w:sz w:val="18"/>
                <w:szCs w:val="18"/>
                <w:lang w:val="es-ES_tradnl"/>
              </w:rPr>
            </w:pPr>
            <w:r w:rsidRPr="00FD2FA1">
              <w:rPr>
                <w:rFonts w:ascii="Bookman Old Style" w:hAnsi="Bookman Old Style"/>
                <w:b/>
                <w:sz w:val="18"/>
                <w:szCs w:val="18"/>
                <w:lang w:val="es-ES_tradnl"/>
              </w:rPr>
              <w:t>aumento</w:t>
            </w:r>
          </w:p>
        </w:tc>
        <w:tc>
          <w:tcPr>
            <w:tcW w:w="1320" w:type="dxa"/>
            <w:vAlign w:val="center"/>
          </w:tcPr>
          <w:p w:rsidR="005E73F1" w:rsidRPr="00FD2FA1" w:rsidRDefault="005E73F1" w:rsidP="00B97AA7">
            <w:pPr>
              <w:jc w:val="right"/>
              <w:rPr>
                <w:rFonts w:ascii="Bookman Old Style" w:hAnsi="Bookman Old Style"/>
                <w:b/>
                <w:sz w:val="18"/>
                <w:szCs w:val="18"/>
                <w:lang w:val="es-ES_tradnl"/>
              </w:rPr>
            </w:pPr>
            <w:r w:rsidRPr="00FD2FA1">
              <w:rPr>
                <w:rFonts w:ascii="Bookman Old Style" w:hAnsi="Bookman Old Style"/>
                <w:b/>
                <w:sz w:val="18"/>
                <w:szCs w:val="18"/>
                <w:lang w:val="es-ES_tradnl"/>
              </w:rPr>
              <w:t>disminución</w:t>
            </w:r>
          </w:p>
        </w:tc>
      </w:tr>
      <w:tr w:rsidR="005E73F1" w:rsidRPr="00FD2FA1" w:rsidTr="00B97AA7">
        <w:trPr>
          <w:jc w:val="center"/>
        </w:trPr>
        <w:tc>
          <w:tcPr>
            <w:tcW w:w="1276" w:type="dxa"/>
            <w:vAlign w:val="center"/>
          </w:tcPr>
          <w:p w:rsidR="005E73F1" w:rsidRPr="00FD2FA1" w:rsidRDefault="005E73F1" w:rsidP="00B97AA7">
            <w:pPr>
              <w:jc w:val="center"/>
              <w:rPr>
                <w:rFonts w:ascii="Bookman Old Style" w:hAnsi="Bookman Old Style"/>
                <w:sz w:val="18"/>
                <w:szCs w:val="18"/>
                <w:lang w:val="es-ES_tradnl"/>
              </w:rPr>
            </w:pPr>
            <w:r w:rsidRPr="00FD2FA1">
              <w:rPr>
                <w:rFonts w:ascii="Bookman Old Style" w:hAnsi="Bookman Old Style"/>
                <w:sz w:val="18"/>
                <w:szCs w:val="18"/>
                <w:lang w:val="es-ES_tradnl"/>
              </w:rPr>
              <w:t>Funcional</w:t>
            </w:r>
          </w:p>
        </w:tc>
        <w:tc>
          <w:tcPr>
            <w:tcW w:w="5857" w:type="dxa"/>
            <w:vAlign w:val="center"/>
          </w:tcPr>
          <w:p w:rsidR="005E73F1" w:rsidRPr="00FD2FA1" w:rsidRDefault="005E73F1" w:rsidP="00B97AA7">
            <w:pPr>
              <w:ind w:firstLine="720"/>
              <w:jc w:val="center"/>
              <w:rPr>
                <w:rFonts w:ascii="Bookman Old Style" w:hAnsi="Bookman Old Style"/>
                <w:sz w:val="18"/>
                <w:szCs w:val="18"/>
                <w:lang w:val="es-ES_tradnl"/>
              </w:rPr>
            </w:pPr>
          </w:p>
        </w:tc>
        <w:tc>
          <w:tcPr>
            <w:tcW w:w="1134" w:type="dxa"/>
            <w:vAlign w:val="center"/>
          </w:tcPr>
          <w:p w:rsidR="005E73F1" w:rsidRPr="00FD2FA1" w:rsidRDefault="005E73F1" w:rsidP="00B97AA7">
            <w:pPr>
              <w:ind w:firstLine="720"/>
              <w:jc w:val="right"/>
              <w:rPr>
                <w:rFonts w:ascii="Bookman Old Style" w:hAnsi="Bookman Old Style"/>
                <w:sz w:val="18"/>
                <w:szCs w:val="18"/>
                <w:lang w:val="es-ES_tradnl"/>
              </w:rPr>
            </w:pPr>
          </w:p>
        </w:tc>
        <w:tc>
          <w:tcPr>
            <w:tcW w:w="1320" w:type="dxa"/>
            <w:vAlign w:val="center"/>
          </w:tcPr>
          <w:p w:rsidR="005E73F1" w:rsidRPr="00FD2FA1" w:rsidRDefault="005E73F1" w:rsidP="00B97AA7">
            <w:pPr>
              <w:ind w:firstLine="720"/>
              <w:jc w:val="right"/>
              <w:rPr>
                <w:rFonts w:ascii="Bookman Old Style" w:hAnsi="Bookman Old Style"/>
                <w:sz w:val="18"/>
                <w:szCs w:val="18"/>
                <w:lang w:val="es-ES_tradnl"/>
              </w:rPr>
            </w:pPr>
          </w:p>
        </w:tc>
      </w:tr>
      <w:tr w:rsidR="005E73F1" w:rsidRPr="00FD2FA1" w:rsidTr="00B97AA7">
        <w:trPr>
          <w:jc w:val="center"/>
        </w:trPr>
        <w:tc>
          <w:tcPr>
            <w:tcW w:w="1276" w:type="dxa"/>
            <w:vAlign w:val="center"/>
          </w:tcPr>
          <w:p w:rsidR="005E73F1" w:rsidRPr="00FD2FA1" w:rsidRDefault="005E73F1" w:rsidP="00B97AA7">
            <w:pPr>
              <w:rPr>
                <w:rFonts w:ascii="Bookman Old Style" w:hAnsi="Bookman Old Style"/>
                <w:sz w:val="18"/>
                <w:szCs w:val="18"/>
                <w:lang w:val="es-ES_tradnl"/>
              </w:rPr>
            </w:pPr>
            <w:r>
              <w:rPr>
                <w:rFonts w:ascii="Bookman Old Style" w:hAnsi="Bookman Old Style"/>
                <w:sz w:val="18"/>
                <w:szCs w:val="18"/>
                <w:lang w:val="es-ES_tradnl"/>
              </w:rPr>
              <w:t>165.619</w:t>
            </w:r>
          </w:p>
        </w:tc>
        <w:tc>
          <w:tcPr>
            <w:tcW w:w="5857" w:type="dxa"/>
            <w:vAlign w:val="center"/>
          </w:tcPr>
          <w:p w:rsidR="005E73F1" w:rsidRPr="00FD2FA1" w:rsidRDefault="005E73F1" w:rsidP="00B97AA7">
            <w:pPr>
              <w:jc w:val="both"/>
              <w:rPr>
                <w:rFonts w:ascii="Bookman Old Style" w:hAnsi="Bookman Old Style"/>
                <w:sz w:val="18"/>
                <w:szCs w:val="18"/>
                <w:lang w:val="es-ES_tradnl"/>
              </w:rPr>
            </w:pPr>
            <w:r>
              <w:rPr>
                <w:rFonts w:ascii="Bookman Old Style" w:hAnsi="Bookman Old Style"/>
                <w:sz w:val="18"/>
                <w:szCs w:val="18"/>
                <w:lang w:val="es-ES_tradnl"/>
              </w:rPr>
              <w:t>ACTUACIONES DE MEJORA EN VIALES Y CARRIL BICI DE GALINDO Y PERAHUY</w:t>
            </w:r>
            <w:r w:rsidR="00E017F5">
              <w:rPr>
                <w:rFonts w:ascii="Bookman Old Style" w:hAnsi="Bookman Old Style"/>
                <w:sz w:val="18"/>
                <w:szCs w:val="18"/>
                <w:lang w:val="es-ES_tradnl"/>
              </w:rPr>
              <w:t>.INSTALACIÓN DE COLUMNAS PARA FAROLAS</w:t>
            </w:r>
          </w:p>
        </w:tc>
        <w:tc>
          <w:tcPr>
            <w:tcW w:w="1134" w:type="dxa"/>
            <w:vAlign w:val="center"/>
          </w:tcPr>
          <w:p w:rsidR="005E73F1" w:rsidRPr="00FD2FA1" w:rsidRDefault="00E017F5" w:rsidP="00B97AA7">
            <w:pPr>
              <w:jc w:val="right"/>
              <w:rPr>
                <w:rFonts w:ascii="Bookman Old Style" w:hAnsi="Bookman Old Style"/>
                <w:sz w:val="18"/>
                <w:szCs w:val="18"/>
                <w:lang w:val="es-ES_tradnl"/>
              </w:rPr>
            </w:pPr>
            <w:r>
              <w:rPr>
                <w:rFonts w:ascii="Bookman Old Style" w:hAnsi="Bookman Old Style"/>
                <w:sz w:val="18"/>
                <w:szCs w:val="18"/>
                <w:lang w:val="es-ES_tradnl"/>
              </w:rPr>
              <w:t>21.445,42</w:t>
            </w:r>
          </w:p>
        </w:tc>
        <w:tc>
          <w:tcPr>
            <w:tcW w:w="1320" w:type="dxa"/>
            <w:vAlign w:val="center"/>
          </w:tcPr>
          <w:p w:rsidR="005E73F1" w:rsidRPr="00FD2FA1" w:rsidRDefault="005E73F1" w:rsidP="00B97AA7">
            <w:pPr>
              <w:jc w:val="right"/>
              <w:rPr>
                <w:rFonts w:ascii="Bookman Old Style" w:hAnsi="Bookman Old Style"/>
                <w:sz w:val="18"/>
                <w:szCs w:val="18"/>
                <w:lang w:val="es-ES_tradnl"/>
              </w:rPr>
            </w:pPr>
          </w:p>
        </w:tc>
      </w:tr>
      <w:tr w:rsidR="005E73F1" w:rsidRPr="00AD6240" w:rsidTr="00B97AA7">
        <w:trPr>
          <w:jc w:val="center"/>
        </w:trPr>
        <w:tc>
          <w:tcPr>
            <w:tcW w:w="1276" w:type="dxa"/>
            <w:vAlign w:val="center"/>
          </w:tcPr>
          <w:p w:rsidR="005E73F1" w:rsidRPr="004B2736" w:rsidRDefault="00E017F5" w:rsidP="00B97AA7">
            <w:pPr>
              <w:jc w:val="both"/>
              <w:rPr>
                <w:rFonts w:ascii="Bookman Old Style" w:hAnsi="Bookman Old Style"/>
                <w:b/>
                <w:sz w:val="18"/>
                <w:szCs w:val="18"/>
                <w:lang w:val="es-ES_tradnl"/>
              </w:rPr>
            </w:pPr>
            <w:r>
              <w:rPr>
                <w:rFonts w:ascii="Bookman Old Style" w:hAnsi="Bookman Old Style"/>
                <w:b/>
                <w:sz w:val="18"/>
                <w:szCs w:val="18"/>
                <w:lang w:val="es-ES_tradnl"/>
              </w:rPr>
              <w:t>870</w:t>
            </w:r>
          </w:p>
        </w:tc>
        <w:tc>
          <w:tcPr>
            <w:tcW w:w="5857" w:type="dxa"/>
            <w:vAlign w:val="center"/>
          </w:tcPr>
          <w:p w:rsidR="005E73F1" w:rsidRPr="004B2736" w:rsidRDefault="005E73F1" w:rsidP="00B97AA7">
            <w:pPr>
              <w:keepNext/>
              <w:jc w:val="both"/>
              <w:outlineLvl w:val="3"/>
              <w:rPr>
                <w:rFonts w:ascii="Bookman Old Style" w:hAnsi="Bookman Old Style"/>
                <w:b/>
                <w:bCs/>
                <w:sz w:val="18"/>
                <w:szCs w:val="18"/>
              </w:rPr>
            </w:pPr>
            <w:r>
              <w:rPr>
                <w:rFonts w:ascii="Bookman Old Style" w:hAnsi="Bookman Old Style"/>
                <w:b/>
                <w:bCs/>
                <w:sz w:val="18"/>
                <w:szCs w:val="18"/>
              </w:rPr>
              <w:t>REMANENTE LÍQUIDO DE TESORERIA</w:t>
            </w:r>
          </w:p>
        </w:tc>
        <w:tc>
          <w:tcPr>
            <w:tcW w:w="1134" w:type="dxa"/>
            <w:vAlign w:val="center"/>
          </w:tcPr>
          <w:p w:rsidR="005E73F1" w:rsidRPr="004B2736" w:rsidRDefault="005E73F1" w:rsidP="00B97AA7">
            <w:pPr>
              <w:jc w:val="right"/>
              <w:rPr>
                <w:rFonts w:ascii="Bookman Old Style" w:hAnsi="Bookman Old Style"/>
                <w:b/>
                <w:sz w:val="18"/>
                <w:szCs w:val="18"/>
              </w:rPr>
            </w:pPr>
          </w:p>
        </w:tc>
        <w:tc>
          <w:tcPr>
            <w:tcW w:w="1320" w:type="dxa"/>
            <w:vAlign w:val="center"/>
          </w:tcPr>
          <w:p w:rsidR="005E73F1" w:rsidRPr="00AD6240" w:rsidRDefault="00E017F5" w:rsidP="00B97AA7">
            <w:pPr>
              <w:jc w:val="right"/>
              <w:rPr>
                <w:rFonts w:ascii="Bookman Old Style" w:hAnsi="Bookman Old Style"/>
                <w:sz w:val="18"/>
                <w:szCs w:val="18"/>
                <w:lang w:val="es-ES_tradnl"/>
              </w:rPr>
            </w:pPr>
            <w:r>
              <w:rPr>
                <w:rFonts w:ascii="Bookman Old Style" w:hAnsi="Bookman Old Style"/>
                <w:sz w:val="18"/>
                <w:szCs w:val="18"/>
                <w:lang w:val="es-ES_tradnl"/>
              </w:rPr>
              <w:t>21.445,42</w:t>
            </w:r>
          </w:p>
        </w:tc>
      </w:tr>
      <w:tr w:rsidR="005E73F1" w:rsidRPr="004B2736" w:rsidTr="00B97AA7">
        <w:trPr>
          <w:jc w:val="center"/>
        </w:trPr>
        <w:tc>
          <w:tcPr>
            <w:tcW w:w="1276" w:type="dxa"/>
            <w:vAlign w:val="center"/>
          </w:tcPr>
          <w:p w:rsidR="005E73F1" w:rsidRPr="004B2736" w:rsidRDefault="005E73F1" w:rsidP="00B97AA7">
            <w:pPr>
              <w:jc w:val="both"/>
              <w:rPr>
                <w:rFonts w:ascii="Bookman Old Style" w:hAnsi="Bookman Old Style"/>
                <w:b/>
                <w:sz w:val="18"/>
                <w:szCs w:val="18"/>
                <w:lang w:val="es-ES_tradnl"/>
              </w:rPr>
            </w:pPr>
          </w:p>
        </w:tc>
        <w:tc>
          <w:tcPr>
            <w:tcW w:w="5857" w:type="dxa"/>
            <w:vAlign w:val="center"/>
          </w:tcPr>
          <w:p w:rsidR="005E73F1" w:rsidRPr="004B2736" w:rsidRDefault="005E73F1" w:rsidP="00B97AA7">
            <w:pPr>
              <w:keepNext/>
              <w:jc w:val="both"/>
              <w:outlineLvl w:val="3"/>
              <w:rPr>
                <w:rFonts w:ascii="Bookman Old Style" w:hAnsi="Bookman Old Style"/>
                <w:b/>
                <w:bCs/>
                <w:sz w:val="18"/>
                <w:szCs w:val="18"/>
              </w:rPr>
            </w:pPr>
            <w:r>
              <w:rPr>
                <w:rFonts w:ascii="Bookman Old Style" w:hAnsi="Bookman Old Style"/>
                <w:b/>
                <w:bCs/>
                <w:sz w:val="18"/>
                <w:szCs w:val="18"/>
              </w:rPr>
              <w:t>TOTAL</w:t>
            </w:r>
          </w:p>
        </w:tc>
        <w:tc>
          <w:tcPr>
            <w:tcW w:w="1134" w:type="dxa"/>
            <w:vAlign w:val="center"/>
          </w:tcPr>
          <w:p w:rsidR="005E73F1" w:rsidRDefault="00E017F5" w:rsidP="00B97AA7">
            <w:pPr>
              <w:jc w:val="right"/>
              <w:rPr>
                <w:rFonts w:ascii="Bookman Old Style" w:hAnsi="Bookman Old Style"/>
                <w:b/>
                <w:sz w:val="18"/>
                <w:szCs w:val="18"/>
              </w:rPr>
            </w:pPr>
            <w:r>
              <w:rPr>
                <w:rFonts w:ascii="Bookman Old Style" w:hAnsi="Bookman Old Style"/>
                <w:b/>
                <w:sz w:val="18"/>
                <w:szCs w:val="18"/>
              </w:rPr>
              <w:t>21.445,42</w:t>
            </w:r>
          </w:p>
        </w:tc>
        <w:tc>
          <w:tcPr>
            <w:tcW w:w="1320" w:type="dxa"/>
            <w:vAlign w:val="center"/>
          </w:tcPr>
          <w:p w:rsidR="005E73F1" w:rsidRPr="004B2736" w:rsidRDefault="00E017F5" w:rsidP="00B97AA7">
            <w:pPr>
              <w:jc w:val="right"/>
              <w:rPr>
                <w:rFonts w:ascii="Bookman Old Style" w:hAnsi="Bookman Old Style"/>
                <w:b/>
                <w:sz w:val="18"/>
                <w:szCs w:val="18"/>
                <w:lang w:val="es-ES_tradnl"/>
              </w:rPr>
            </w:pPr>
            <w:r>
              <w:rPr>
                <w:rFonts w:ascii="Bookman Old Style" w:hAnsi="Bookman Old Style"/>
                <w:b/>
                <w:sz w:val="18"/>
                <w:szCs w:val="18"/>
                <w:lang w:val="es-ES_tradnl"/>
              </w:rPr>
              <w:t>21.445,42</w:t>
            </w:r>
          </w:p>
        </w:tc>
      </w:tr>
    </w:tbl>
    <w:p w:rsidR="005E73F1" w:rsidRPr="00453E03" w:rsidRDefault="005E73F1" w:rsidP="005E73F1">
      <w:pPr>
        <w:jc w:val="center"/>
        <w:rPr>
          <w:rFonts w:ascii="Bookman Old Style" w:hAnsi="Bookman Old Style"/>
          <w:szCs w:val="22"/>
        </w:rPr>
      </w:pPr>
    </w:p>
    <w:p w:rsidR="005E73F1" w:rsidRPr="00453E03" w:rsidRDefault="005E73F1" w:rsidP="005E73F1">
      <w:pPr>
        <w:ind w:firstLine="720"/>
        <w:jc w:val="both"/>
        <w:rPr>
          <w:rFonts w:ascii="Bookman Old Style" w:hAnsi="Bookman Old Style"/>
          <w:szCs w:val="22"/>
        </w:rPr>
      </w:pPr>
      <w:r w:rsidRPr="00453E03">
        <w:rPr>
          <w:rFonts w:ascii="Bookman Old Style" w:hAnsi="Bookman Old Style"/>
          <w:b/>
          <w:bCs/>
          <w:szCs w:val="22"/>
        </w:rPr>
        <w:t xml:space="preserve">SEGUNDO. </w:t>
      </w:r>
      <w:r w:rsidRPr="00453E03">
        <w:rPr>
          <w:rFonts w:ascii="Bookman Old Style" w:hAnsi="Bookman Old Style"/>
          <w:szCs w:val="22"/>
        </w:rPr>
        <w:t xml:space="preserve">Exponer este expediente al público mediante anuncio inserto en el </w:t>
      </w:r>
      <w:r w:rsidRPr="00453E03">
        <w:rPr>
          <w:rFonts w:ascii="Bookman Old Style" w:hAnsi="Bookman Old Style"/>
          <w:i/>
          <w:iCs/>
          <w:szCs w:val="22"/>
        </w:rPr>
        <w:t>Boletín Oficial de la Provincia</w:t>
      </w:r>
      <w:r w:rsidRPr="00453E03">
        <w:rPr>
          <w:rFonts w:ascii="Bookman Old Style" w:hAnsi="Bookman Old Style"/>
          <w:szCs w:val="22"/>
        </w:rPr>
        <w:t>, por quince días, durante los cuales los interesados pondrán examinarlo y presentar reclamaciones ante el Pleno. El expediente se considerará definitivamente aprobado si durante el citado plazo no se hubiesen presentado reclamaciones; en caso contrario, el Pleno dispondrá de un plazo de un mes para resolverlas.</w:t>
      </w:r>
    </w:p>
    <w:p w:rsidR="005E73F1" w:rsidRPr="00453E03" w:rsidRDefault="005E73F1" w:rsidP="005E73F1">
      <w:pPr>
        <w:ind w:right="-15" w:firstLine="696"/>
        <w:jc w:val="both"/>
        <w:rPr>
          <w:rFonts w:ascii="Bookman Old Style" w:hAnsi="Bookman Old Style"/>
          <w:szCs w:val="22"/>
          <w:lang w:val="es-ES_tradnl"/>
        </w:rPr>
      </w:pPr>
      <w:r>
        <w:rPr>
          <w:rFonts w:ascii="Bookman Old Style" w:hAnsi="Bookman Old Style"/>
          <w:szCs w:val="22"/>
          <w:lang w:val="es-ES_tradnl"/>
        </w:rPr>
        <w:t xml:space="preserve">Y sometido el asunto a votación, es aprobado por unanimidad, </w:t>
      </w:r>
      <w:r w:rsidR="00E017F5">
        <w:rPr>
          <w:rFonts w:ascii="Bookman Old Style" w:hAnsi="Bookman Old Style"/>
          <w:szCs w:val="22"/>
          <w:lang w:val="es-ES_tradnl"/>
        </w:rPr>
        <w:t xml:space="preserve">siete </w:t>
      </w:r>
      <w:r>
        <w:rPr>
          <w:rFonts w:ascii="Bookman Old Style" w:hAnsi="Bookman Old Style"/>
          <w:szCs w:val="22"/>
          <w:lang w:val="es-ES_tradnl"/>
        </w:rPr>
        <w:t xml:space="preserve"> votos a favor y ninguno en contra, en los términos de su presentación.</w:t>
      </w:r>
    </w:p>
    <w:p w:rsidR="008E5869" w:rsidRDefault="005E73F1" w:rsidP="005E73F1">
      <w:pPr>
        <w:tabs>
          <w:tab w:val="left" w:pos="1110"/>
        </w:tabs>
        <w:jc w:val="both"/>
        <w:rPr>
          <w:rFonts w:ascii="Bookman Old Style" w:hAnsi="Bookman Old Style"/>
          <w:szCs w:val="22"/>
        </w:rPr>
      </w:pPr>
      <w:r>
        <w:rPr>
          <w:rFonts w:ascii="Bookman Old Style" w:hAnsi="Bookman Old Style"/>
          <w:szCs w:val="22"/>
          <w:lang w:val="es-ES_tradnl"/>
        </w:rPr>
        <w:tab/>
      </w:r>
    </w:p>
    <w:p w:rsidR="0026508A" w:rsidRPr="00B72F00" w:rsidRDefault="005E73F1" w:rsidP="0026508A">
      <w:pPr>
        <w:jc w:val="both"/>
        <w:rPr>
          <w:rFonts w:ascii="Bookman Old Style" w:hAnsi="Bookman Old Style"/>
          <w:b/>
          <w:szCs w:val="22"/>
          <w:u w:val="single"/>
        </w:rPr>
      </w:pPr>
      <w:r>
        <w:rPr>
          <w:rFonts w:ascii="Bookman Old Style" w:hAnsi="Bookman Old Style"/>
          <w:b/>
          <w:szCs w:val="22"/>
        </w:rPr>
        <w:tab/>
        <w:t>6</w:t>
      </w:r>
      <w:r w:rsidR="0026508A">
        <w:rPr>
          <w:rFonts w:ascii="Bookman Old Style" w:hAnsi="Bookman Old Style"/>
          <w:b/>
          <w:szCs w:val="22"/>
          <w:u w:val="single"/>
        </w:rPr>
        <w:t>º.-</w:t>
      </w:r>
      <w:r w:rsidR="0026508A" w:rsidRPr="00B72F00">
        <w:rPr>
          <w:rFonts w:ascii="Bookman Old Style" w:hAnsi="Bookman Old Style"/>
          <w:b/>
          <w:szCs w:val="22"/>
          <w:u w:val="single"/>
        </w:rPr>
        <w:t>CONTROL Y FISCALIZACIÓN DEL RESTO DE ÓRGANOS MUNICIPALES: ALCALDÍA Y CONCEJALÍAS DELEGADAS.</w:t>
      </w:r>
    </w:p>
    <w:p w:rsidR="00332A52" w:rsidRDefault="0026508A" w:rsidP="00332A52">
      <w:pPr>
        <w:pStyle w:val="Prrafodelista"/>
        <w:numPr>
          <w:ilvl w:val="0"/>
          <w:numId w:val="14"/>
        </w:numPr>
        <w:ind w:left="0" w:firstLine="0"/>
        <w:jc w:val="both"/>
        <w:rPr>
          <w:rFonts w:ascii="Bookman Old Style" w:hAnsi="Bookman Old Style"/>
          <w:u w:val="single"/>
        </w:rPr>
      </w:pPr>
      <w:r w:rsidRPr="009D292D">
        <w:rPr>
          <w:rFonts w:ascii="Bookman Old Style" w:hAnsi="Bookman Old Style"/>
          <w:u w:val="single"/>
        </w:rPr>
        <w:t>Dación de cuentas de Informes de Alcaldía y Concejalías delegadas</w:t>
      </w:r>
    </w:p>
    <w:p w:rsidR="00FE7F22" w:rsidRDefault="00FE7F22" w:rsidP="00FE7F22">
      <w:pPr>
        <w:pStyle w:val="Prrafodelista"/>
        <w:ind w:left="0"/>
        <w:jc w:val="both"/>
        <w:rPr>
          <w:rFonts w:ascii="Bookman Old Style" w:hAnsi="Bookman Old Style"/>
        </w:rPr>
      </w:pPr>
      <w:r>
        <w:rPr>
          <w:rFonts w:ascii="Bookman Old Style" w:hAnsi="Bookman Old Style"/>
        </w:rPr>
        <w:t>Por el Sr.Alcalde, se informa a la Corporación de los siguientes asuntos municipales:</w:t>
      </w:r>
    </w:p>
    <w:p w:rsidR="009509FA" w:rsidRDefault="00FE7F22" w:rsidP="00A10472">
      <w:pPr>
        <w:pStyle w:val="Prrafodelista"/>
        <w:ind w:left="0"/>
        <w:jc w:val="both"/>
        <w:rPr>
          <w:rFonts w:ascii="Bookman Old Style" w:hAnsi="Bookman Old Style"/>
        </w:rPr>
      </w:pPr>
      <w:r>
        <w:rPr>
          <w:rFonts w:ascii="Bookman Old Style" w:hAnsi="Bookman Old Style"/>
        </w:rPr>
        <w:tab/>
      </w:r>
      <w:r w:rsidR="00A10472">
        <w:rPr>
          <w:rFonts w:ascii="Bookman Old Style" w:hAnsi="Bookman Old Style"/>
        </w:rPr>
        <w:t>*Sobre el apoyo al Balneario de Ledesma, que se había solicitado por los gestores, y que la Alcaldía manifestó en nombre del Ayuntamiento el apoyo de este municipio, en la situación de pandemia que estamos viviendo.La Corporación queda enterada prestando su conformidad.</w:t>
      </w:r>
    </w:p>
    <w:p w:rsidR="00A10472" w:rsidRDefault="00A10472" w:rsidP="00A10472">
      <w:pPr>
        <w:pStyle w:val="Prrafodelista"/>
        <w:ind w:left="0"/>
        <w:jc w:val="both"/>
        <w:rPr>
          <w:rFonts w:ascii="Bookman Old Style" w:hAnsi="Bookman Old Style"/>
        </w:rPr>
      </w:pPr>
      <w:r>
        <w:rPr>
          <w:rFonts w:ascii="Bookman Old Style" w:hAnsi="Bookman Old Style"/>
        </w:rPr>
        <w:tab/>
        <w:t>*La  Alcaldía da cuenta de las analíticas de agua que se han realizado, por encargo de este Ayuntamiento, y especialmente de los análisis de arsénico, que han dado un resultado de 5, por debajo del límite de 10 establecido. Que se hicieron a partir de la inspección del Servicio de Sanidad.</w:t>
      </w:r>
    </w:p>
    <w:p w:rsidR="00A10472" w:rsidRDefault="00A10472" w:rsidP="00A10472">
      <w:pPr>
        <w:pStyle w:val="Prrafodelista"/>
        <w:ind w:left="0"/>
        <w:jc w:val="both"/>
        <w:rPr>
          <w:rFonts w:ascii="Bookman Old Style" w:hAnsi="Bookman Old Style"/>
        </w:rPr>
      </w:pPr>
      <w:r>
        <w:rPr>
          <w:rFonts w:ascii="Bookman Old Style" w:hAnsi="Bookman Old Style"/>
        </w:rPr>
        <w:tab/>
        <w:t>*Se informa de las reuniones mantenidas con las urbanizaciones, y de las que se preveen próximamente.</w:t>
      </w:r>
    </w:p>
    <w:p w:rsidR="00FD339E" w:rsidRPr="00FE7F22" w:rsidRDefault="00FD339E" w:rsidP="00FE7F22">
      <w:pPr>
        <w:pStyle w:val="Prrafodelista"/>
        <w:ind w:left="0"/>
        <w:jc w:val="both"/>
        <w:rPr>
          <w:rFonts w:ascii="Bookman Old Style" w:hAnsi="Bookman Old Style"/>
        </w:rPr>
      </w:pPr>
      <w:r>
        <w:rPr>
          <w:rFonts w:ascii="Bookman Old Style" w:hAnsi="Bookman Old Style"/>
        </w:rPr>
        <w:t xml:space="preserve">  </w:t>
      </w:r>
    </w:p>
    <w:p w:rsidR="001849A0" w:rsidRPr="00332A52" w:rsidRDefault="001849A0" w:rsidP="001849A0">
      <w:pPr>
        <w:pStyle w:val="Prrafodelista"/>
        <w:numPr>
          <w:ilvl w:val="0"/>
          <w:numId w:val="14"/>
        </w:numPr>
        <w:ind w:left="0" w:firstLine="0"/>
        <w:jc w:val="both"/>
        <w:rPr>
          <w:rFonts w:ascii="Bookman Old Style" w:hAnsi="Bookman Old Style"/>
          <w:u w:val="single"/>
        </w:rPr>
      </w:pPr>
      <w:r>
        <w:rPr>
          <w:rFonts w:ascii="Bookman Old Style" w:hAnsi="Bookman Old Style"/>
          <w:u w:val="single"/>
        </w:rPr>
        <w:t>Mociones</w:t>
      </w:r>
    </w:p>
    <w:p w:rsidR="00332A52" w:rsidRPr="003B458D" w:rsidRDefault="00FD339E" w:rsidP="00FD339E">
      <w:pPr>
        <w:pStyle w:val="Prrafodelista"/>
        <w:tabs>
          <w:tab w:val="left" w:pos="1245"/>
        </w:tabs>
        <w:ind w:left="0"/>
        <w:jc w:val="both"/>
        <w:rPr>
          <w:rFonts w:ascii="Bookman Old Style" w:hAnsi="Bookman Old Style"/>
        </w:rPr>
      </w:pPr>
      <w:r>
        <w:rPr>
          <w:rFonts w:ascii="Bookman Old Style" w:hAnsi="Bookman Old Style"/>
        </w:rPr>
        <w:tab/>
      </w:r>
    </w:p>
    <w:p w:rsidR="0026508A" w:rsidRDefault="0026508A" w:rsidP="0026508A">
      <w:pPr>
        <w:pStyle w:val="Prrafodelista"/>
        <w:ind w:left="0"/>
        <w:jc w:val="both"/>
        <w:rPr>
          <w:rFonts w:ascii="Bookman Old Style" w:hAnsi="Bookman Old Style"/>
        </w:rPr>
      </w:pPr>
      <w:r>
        <w:rPr>
          <w:rFonts w:ascii="Bookman Old Style" w:hAnsi="Bookman Old Style"/>
        </w:rPr>
        <w:t>No se presentan.</w:t>
      </w:r>
    </w:p>
    <w:p w:rsidR="0026508A" w:rsidRDefault="0026508A" w:rsidP="0026508A">
      <w:pPr>
        <w:pStyle w:val="Prrafodelista"/>
        <w:numPr>
          <w:ilvl w:val="0"/>
          <w:numId w:val="14"/>
        </w:numPr>
        <w:ind w:left="0" w:firstLine="0"/>
        <w:jc w:val="both"/>
        <w:rPr>
          <w:rFonts w:ascii="Bookman Old Style" w:hAnsi="Bookman Old Style"/>
          <w:u w:val="single"/>
        </w:rPr>
      </w:pPr>
      <w:r w:rsidRPr="009D292D">
        <w:rPr>
          <w:rFonts w:ascii="Bookman Old Style" w:hAnsi="Bookman Old Style"/>
          <w:u w:val="single"/>
        </w:rPr>
        <w:t>Ruegos y Preguntas.</w:t>
      </w:r>
    </w:p>
    <w:p w:rsidR="00675962" w:rsidRDefault="0026508A" w:rsidP="00A10472">
      <w:pPr>
        <w:pStyle w:val="Prrafodelista"/>
        <w:ind w:left="0"/>
        <w:jc w:val="both"/>
        <w:rPr>
          <w:rFonts w:ascii="Bookman Old Style" w:hAnsi="Bookman Old Style"/>
        </w:rPr>
      </w:pPr>
      <w:r>
        <w:rPr>
          <w:rFonts w:ascii="Bookman Old Style" w:hAnsi="Bookman Old Style"/>
        </w:rPr>
        <w:t xml:space="preserve">     </w:t>
      </w:r>
      <w:r w:rsidR="00A10472">
        <w:rPr>
          <w:rFonts w:ascii="Bookman Old Style" w:hAnsi="Bookman Old Style"/>
        </w:rPr>
        <w:t>No se presentan.</w:t>
      </w:r>
    </w:p>
    <w:p w:rsidR="00FD339E" w:rsidRDefault="00FD339E" w:rsidP="0026508A">
      <w:pPr>
        <w:pStyle w:val="Prrafodelista"/>
        <w:ind w:left="0"/>
        <w:jc w:val="both"/>
        <w:rPr>
          <w:rFonts w:ascii="Bookman Old Style" w:hAnsi="Bookman Old Style"/>
        </w:rPr>
      </w:pPr>
      <w:r>
        <w:rPr>
          <w:rFonts w:ascii="Bookman Old Style" w:hAnsi="Bookman Old Style"/>
        </w:rPr>
        <w:tab/>
      </w:r>
    </w:p>
    <w:p w:rsidR="00262F56" w:rsidRDefault="009D292D" w:rsidP="009D6E36">
      <w:pPr>
        <w:pStyle w:val="Prrafodelista"/>
        <w:ind w:left="0"/>
        <w:jc w:val="both"/>
        <w:rPr>
          <w:rFonts w:ascii="Bookman Old Style" w:hAnsi="Bookman Old Style"/>
        </w:rPr>
      </w:pPr>
      <w:r>
        <w:rPr>
          <w:rFonts w:ascii="Bookman Old Style" w:hAnsi="Bookman Old Style"/>
        </w:rPr>
        <w:t xml:space="preserve">  </w:t>
      </w:r>
    </w:p>
    <w:p w:rsidR="00133081" w:rsidRPr="00DB5237" w:rsidRDefault="001E68FE" w:rsidP="009D6E36">
      <w:pPr>
        <w:jc w:val="both"/>
        <w:rPr>
          <w:rFonts w:ascii="Bookman Old Style" w:hAnsi="Bookman Old Style" w:cs="Arial"/>
          <w:szCs w:val="22"/>
        </w:rPr>
      </w:pPr>
      <w:r>
        <w:rPr>
          <w:rFonts w:ascii="Bookman Old Style" w:hAnsi="Bookman Old Style"/>
        </w:rPr>
        <w:tab/>
      </w:r>
      <w:r w:rsidR="00A61EC3">
        <w:rPr>
          <w:rFonts w:ascii="Bookman Old Style" w:hAnsi="Bookman Old Style"/>
        </w:rPr>
        <w:t xml:space="preserve"> </w:t>
      </w:r>
      <w:r w:rsidR="00133081" w:rsidRPr="00DB5237">
        <w:rPr>
          <w:rFonts w:ascii="Bookman Old Style" w:hAnsi="Bookman Old Style" w:cs="Arial"/>
          <w:iCs/>
          <w:szCs w:val="22"/>
        </w:rPr>
        <w:t>Y</w:t>
      </w:r>
      <w:r w:rsidR="00133081" w:rsidRPr="00DB5237">
        <w:rPr>
          <w:rFonts w:ascii="Bookman Old Style" w:hAnsi="Bookman Old Style" w:cs="Arial"/>
          <w:szCs w:val="22"/>
        </w:rPr>
        <w:t xml:space="preserve"> no </w:t>
      </w:r>
      <w:r w:rsidR="004770E0">
        <w:rPr>
          <w:rFonts w:ascii="Bookman Old Style" w:hAnsi="Bookman Old Style" w:cs="Arial"/>
          <w:szCs w:val="22"/>
        </w:rPr>
        <w:t xml:space="preserve">siendo otro el objeto de esta convocatoria </w:t>
      </w:r>
      <w:r w:rsidR="00133081" w:rsidRPr="00DB5237">
        <w:rPr>
          <w:rFonts w:ascii="Bookman Old Style" w:hAnsi="Bookman Old Style" w:cs="Arial"/>
          <w:szCs w:val="22"/>
        </w:rPr>
        <w:t xml:space="preserve">, por el Sr. Presidente se levantó la sesión, dándose por finalizado el acto, siendo las </w:t>
      </w:r>
      <w:r w:rsidR="003C6FD0">
        <w:rPr>
          <w:rFonts w:ascii="Bookman Old Style" w:hAnsi="Bookman Old Style" w:cs="Arial"/>
          <w:szCs w:val="22"/>
        </w:rPr>
        <w:t>veint</w:t>
      </w:r>
      <w:r w:rsidR="00AD49A1">
        <w:rPr>
          <w:rFonts w:ascii="Bookman Old Style" w:hAnsi="Bookman Old Style" w:cs="Arial"/>
          <w:szCs w:val="22"/>
        </w:rPr>
        <w:t>iuna horas</w:t>
      </w:r>
      <w:r w:rsidR="00EE3C78">
        <w:rPr>
          <w:rFonts w:ascii="Bookman Old Style" w:hAnsi="Bookman Old Style" w:cs="Arial"/>
          <w:szCs w:val="22"/>
        </w:rPr>
        <w:t xml:space="preserve"> </w:t>
      </w:r>
      <w:r w:rsidR="00781279">
        <w:rPr>
          <w:rFonts w:ascii="Bookman Old Style" w:hAnsi="Bookman Old Style" w:cs="Arial"/>
          <w:szCs w:val="22"/>
        </w:rPr>
        <w:t xml:space="preserve"> </w:t>
      </w:r>
      <w:r w:rsidR="00133081" w:rsidRPr="00DB5237">
        <w:rPr>
          <w:rFonts w:ascii="Bookman Old Style" w:hAnsi="Bookman Old Style" w:cs="Arial"/>
          <w:szCs w:val="22"/>
        </w:rPr>
        <w:t xml:space="preserve">del día en principio indicado, de todo lo </w:t>
      </w:r>
      <w:r w:rsidR="00B80CEC" w:rsidRPr="00DB5237">
        <w:rPr>
          <w:rFonts w:ascii="Bookman Old Style" w:hAnsi="Bookman Old Style" w:cs="Arial"/>
          <w:szCs w:val="22"/>
        </w:rPr>
        <w:t>cual</w:t>
      </w:r>
      <w:r w:rsidR="00133081" w:rsidRPr="00DB5237">
        <w:rPr>
          <w:rFonts w:ascii="Bookman Old Style" w:hAnsi="Bookman Old Style" w:cs="Arial"/>
          <w:szCs w:val="22"/>
        </w:rPr>
        <w:t>, yo la Secretaria, doy fe.</w:t>
      </w:r>
    </w:p>
    <w:p w:rsidR="00133081" w:rsidRPr="00DB5237" w:rsidRDefault="00133081" w:rsidP="009D6E36">
      <w:pPr>
        <w:jc w:val="both"/>
        <w:rPr>
          <w:rFonts w:ascii="Bookman Old Style" w:hAnsi="Bookman Old Style" w:cs="Arial"/>
          <w:szCs w:val="22"/>
        </w:rPr>
      </w:pPr>
    </w:p>
    <w:p w:rsidR="00133081" w:rsidRPr="00DB5237" w:rsidRDefault="00133081" w:rsidP="009D6E36">
      <w:pPr>
        <w:jc w:val="both"/>
        <w:rPr>
          <w:rFonts w:ascii="Bookman Old Style" w:hAnsi="Bookman Old Style" w:cs="Arial"/>
          <w:szCs w:val="22"/>
        </w:rPr>
      </w:pPr>
      <w:r w:rsidRPr="00DB5237">
        <w:rPr>
          <w:rFonts w:ascii="Bookman Old Style" w:hAnsi="Bookman Old Style" w:cs="Arial"/>
          <w:szCs w:val="22"/>
        </w:rPr>
        <w:t xml:space="preserve">EL ALCALDE                                                      </w:t>
      </w:r>
      <w:smartTag w:uri="urn:schemas-microsoft-com:office:smarttags" w:element="PersonName">
        <w:smartTagPr>
          <w:attr w:name="ProductID" w:val="la Secretaria"/>
        </w:smartTagPr>
        <w:r w:rsidRPr="00DB5237">
          <w:rPr>
            <w:rFonts w:ascii="Bookman Old Style" w:hAnsi="Bookman Old Style" w:cs="Arial"/>
            <w:szCs w:val="22"/>
          </w:rPr>
          <w:t>LA SECRETARIA</w:t>
        </w:r>
      </w:smartTag>
    </w:p>
    <w:p w:rsidR="00133081" w:rsidRPr="00DB5237" w:rsidRDefault="00133081" w:rsidP="009D6E36">
      <w:pPr>
        <w:jc w:val="both"/>
        <w:rPr>
          <w:rFonts w:ascii="Bookman Old Style" w:hAnsi="Bookman Old Style" w:cs="Arial"/>
          <w:szCs w:val="22"/>
        </w:rPr>
      </w:pPr>
    </w:p>
    <w:p w:rsidR="00133081" w:rsidRPr="00DB5237" w:rsidRDefault="00133081" w:rsidP="009D6E36">
      <w:pPr>
        <w:jc w:val="both"/>
        <w:rPr>
          <w:rFonts w:ascii="Bookman Old Style" w:hAnsi="Bookman Old Style" w:cs="Arial"/>
          <w:szCs w:val="22"/>
        </w:rPr>
      </w:pPr>
    </w:p>
    <w:p w:rsidR="00133081" w:rsidRDefault="00133081" w:rsidP="009D6E36">
      <w:pPr>
        <w:tabs>
          <w:tab w:val="left" w:pos="5460"/>
        </w:tabs>
        <w:jc w:val="both"/>
        <w:rPr>
          <w:rFonts w:ascii="Bookman Old Style" w:hAnsi="Bookman Old Style" w:cs="Arial"/>
          <w:szCs w:val="22"/>
        </w:rPr>
      </w:pPr>
      <w:r w:rsidRPr="00DB5237">
        <w:rPr>
          <w:rFonts w:ascii="Bookman Old Style" w:hAnsi="Bookman Old Style" w:cs="Arial"/>
          <w:szCs w:val="22"/>
        </w:rPr>
        <w:t xml:space="preserve">Fdo: </w:t>
      </w:r>
      <w:r w:rsidR="00351105" w:rsidRPr="00DB5237">
        <w:rPr>
          <w:rFonts w:ascii="Bookman Old Style" w:hAnsi="Bookman Old Style" w:cs="Arial"/>
          <w:szCs w:val="22"/>
        </w:rPr>
        <w:t>Fco. J. Rodríguez Fdez. del Campo</w:t>
      </w:r>
      <w:r w:rsidRPr="00DB5237">
        <w:rPr>
          <w:rFonts w:ascii="Bookman Old Style" w:hAnsi="Bookman Old Style" w:cs="Arial"/>
          <w:szCs w:val="22"/>
        </w:rPr>
        <w:tab/>
      </w:r>
      <w:r w:rsidR="00890F59">
        <w:rPr>
          <w:rFonts w:ascii="Bookman Old Style" w:hAnsi="Bookman Old Style" w:cs="Arial"/>
          <w:szCs w:val="22"/>
        </w:rPr>
        <w:t>Mª Luisa Fernández Cuadrado</w:t>
      </w:r>
    </w:p>
    <w:p w:rsidR="00D104F2" w:rsidRPr="00DB5237" w:rsidRDefault="00D104F2" w:rsidP="009D6E36">
      <w:pPr>
        <w:tabs>
          <w:tab w:val="left" w:pos="5460"/>
        </w:tabs>
        <w:jc w:val="both"/>
        <w:rPr>
          <w:rFonts w:ascii="Bookman Old Style" w:hAnsi="Bookman Old Style" w:cs="Arial"/>
          <w:szCs w:val="22"/>
        </w:rPr>
      </w:pPr>
    </w:p>
    <w:sectPr w:rsidR="00D104F2" w:rsidRPr="00DB5237" w:rsidSect="0031247F">
      <w:headerReference w:type="default" r:id="rId8"/>
      <w:footerReference w:type="even" r:id="rId9"/>
      <w:footerReference w:type="default" r:id="rId10"/>
      <w:pgSz w:w="11907" w:h="16840" w:code="9"/>
      <w:pgMar w:top="284" w:right="992" w:bottom="284" w:left="1134" w:header="425"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5DA0" w:rsidRDefault="00625DA0">
      <w:r>
        <w:separator/>
      </w:r>
    </w:p>
  </w:endnote>
  <w:endnote w:type="continuationSeparator" w:id="0">
    <w:p w:rsidR="00625DA0" w:rsidRDefault="00625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illSans Light">
    <w:panose1 w:val="00000000000000000000"/>
    <w:charset w:val="00"/>
    <w:family w:val="swiss"/>
    <w:notTrueType/>
    <w:pitch w:val="variable"/>
    <w:sig w:usb0="00000003" w:usb1="00000000" w:usb2="00000000" w:usb3="00000000" w:csb0="00000001" w:csb1="00000000"/>
  </w:font>
  <w:font w:name="Courier 10">
    <w:panose1 w:val="00000000000000000000"/>
    <w:charset w:val="00"/>
    <w:family w:val="modern"/>
    <w:notTrueType/>
    <w:pitch w:val="fixed"/>
    <w:sig w:usb0="00000003" w:usb1="00000000" w:usb2="00000000" w:usb3="00000000" w:csb0="00000001" w:csb1="00000000"/>
  </w:font>
  <w:font w:name="Univers (WN)">
    <w:panose1 w:val="00000000000000000000"/>
    <w:charset w:val="00"/>
    <w:family w:val="swiss"/>
    <w:notTrueType/>
    <w:pitch w:val="variable"/>
    <w:sig w:usb0="00000003" w:usb1="00000000" w:usb2="00000000" w:usb3="00000000" w:csb0="00000001" w:csb1="00000000"/>
  </w:font>
  <w:font w:name="Boldface PS">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lbertus Extra Bold">
    <w:panose1 w:val="00000000000000000000"/>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505" w:rsidRDefault="004E190F" w:rsidP="00AC31AE">
    <w:pPr>
      <w:pStyle w:val="Piedepgina"/>
      <w:framePr w:wrap="around" w:vAnchor="text" w:hAnchor="margin" w:xAlign="center" w:y="1"/>
      <w:rPr>
        <w:rStyle w:val="Nmerodepgina"/>
      </w:rPr>
    </w:pPr>
    <w:r>
      <w:rPr>
        <w:rStyle w:val="Nmerodepgina"/>
      </w:rPr>
      <w:fldChar w:fldCharType="begin"/>
    </w:r>
    <w:r w:rsidR="00017505">
      <w:rPr>
        <w:rStyle w:val="Nmerodepgina"/>
      </w:rPr>
      <w:instrText xml:space="preserve">PAGE  </w:instrText>
    </w:r>
    <w:r>
      <w:rPr>
        <w:rStyle w:val="Nmerodepgina"/>
      </w:rPr>
      <w:fldChar w:fldCharType="end"/>
    </w:r>
  </w:p>
  <w:p w:rsidR="00017505" w:rsidRDefault="00017505">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505" w:rsidRDefault="00017505">
    <w:pPr>
      <w:pStyle w:val="Piedepgina"/>
      <w:ind w:right="360"/>
    </w:pPr>
    <w:r>
      <w:t>------------------------------------------------------------------------------------------------------------</w:t>
    </w:r>
  </w:p>
  <w:p w:rsidR="00DC3721" w:rsidRPr="00FC246A" w:rsidRDefault="00FC246A" w:rsidP="00DC3721">
    <w:pPr>
      <w:pStyle w:val="Piedepgina"/>
      <w:ind w:right="360"/>
      <w:rPr>
        <w:rFonts w:ascii="Bookman Old Style" w:hAnsi="Bookman Old Style"/>
      </w:rPr>
    </w:pPr>
    <w:r w:rsidRPr="00FC246A">
      <w:rPr>
        <w:rFonts w:ascii="Bookman Old Style" w:hAnsi="Bookman Old Style"/>
      </w:rPr>
      <w:t>Pza.DE LA IGLESIA, 1.-</w:t>
    </w:r>
    <w:r w:rsidR="00DC3721" w:rsidRPr="00FC246A">
      <w:rPr>
        <w:rFonts w:ascii="Bookman Old Style" w:hAnsi="Bookman Old Style"/>
      </w:rPr>
      <w:t xml:space="preserve">  37449. CIF: P-3714200G. TEL/FAX. 923.342226</w:t>
    </w:r>
  </w:p>
  <w:p w:rsidR="00017505" w:rsidRDefault="00017505" w:rsidP="00DC3721">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5DA0" w:rsidRDefault="00625DA0">
      <w:r>
        <w:separator/>
      </w:r>
    </w:p>
  </w:footnote>
  <w:footnote w:type="continuationSeparator" w:id="0">
    <w:p w:rsidR="00625DA0" w:rsidRDefault="00625D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505" w:rsidRPr="00DB5237" w:rsidRDefault="00017505" w:rsidP="002262AE">
    <w:pPr>
      <w:pStyle w:val="Encabezado"/>
      <w:jc w:val="both"/>
      <w:rPr>
        <w:rFonts w:ascii="Bookman Old Style" w:hAnsi="Bookman Old Style"/>
        <w:b/>
        <w:sz w:val="20"/>
      </w:rPr>
    </w:pPr>
    <w:r>
      <w:object w:dxaOrig="1200" w:dyaOrig="12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63.6pt">
          <v:imagedata r:id="rId1" o:title=""/>
        </v:shape>
        <o:OLEObject Type="Embed" ProgID="AmiProDocument" ShapeID="_x0000_i1025" DrawAspect="Content" ObjectID="_1678255200" r:id="rId2"/>
      </w:object>
    </w:r>
    <w:r>
      <w:t xml:space="preserve">     </w:t>
    </w:r>
    <w:r w:rsidRPr="00DB5237">
      <w:rPr>
        <w:rFonts w:ascii="Bookman Old Style" w:hAnsi="Bookman Old Style" w:cs="Arial"/>
        <w:b/>
        <w:sz w:val="20"/>
      </w:rPr>
      <w:t xml:space="preserve">AYUNTAMIENTO DE </w:t>
    </w:r>
    <w:r w:rsidR="00DC3721" w:rsidRPr="00DB5237">
      <w:rPr>
        <w:rFonts w:ascii="Bookman Old Style" w:hAnsi="Bookman Old Style" w:cs="Arial"/>
        <w:b/>
        <w:sz w:val="20"/>
      </w:rPr>
      <w:t>GALINDO Y PERAHUY</w:t>
    </w:r>
    <w:r w:rsidRPr="00DB5237">
      <w:rPr>
        <w:rFonts w:ascii="Bookman Old Style" w:hAnsi="Bookman Old Style"/>
        <w:b/>
        <w:sz w:val="20"/>
      </w:rPr>
      <w:t xml:space="preserve"> </w:t>
    </w:r>
  </w:p>
  <w:p w:rsidR="00017505" w:rsidRPr="00DB5237" w:rsidRDefault="00017505" w:rsidP="002262AE">
    <w:pPr>
      <w:pStyle w:val="Encabezado"/>
      <w:jc w:val="center"/>
      <w:rPr>
        <w:rFonts w:ascii="Bookman Old Style" w:hAnsi="Bookman Old Style" w:cs="Arial"/>
        <w:b/>
        <w:sz w:val="20"/>
      </w:rPr>
    </w:pPr>
    <w:r w:rsidRPr="00DB5237">
      <w:rPr>
        <w:rFonts w:ascii="Bookman Old Style" w:hAnsi="Bookman Old Style" w:cs="Arial"/>
        <w:b/>
        <w:sz w:val="20"/>
      </w:rPr>
      <w:t>3744</w:t>
    </w:r>
    <w:r w:rsidR="00DC3721" w:rsidRPr="00DB5237">
      <w:rPr>
        <w:rFonts w:ascii="Bookman Old Style" w:hAnsi="Bookman Old Style" w:cs="Arial"/>
        <w:b/>
        <w:sz w:val="20"/>
      </w:rPr>
      <w:t>9</w:t>
    </w:r>
    <w:r w:rsidRPr="00DB5237">
      <w:rPr>
        <w:rFonts w:ascii="Bookman Old Style" w:hAnsi="Bookman Old Style" w:cs="Arial"/>
        <w:b/>
        <w:sz w:val="20"/>
      </w:rPr>
      <w:t xml:space="preserve"> Salamanca</w:t>
    </w:r>
  </w:p>
  <w:p w:rsidR="00017505" w:rsidRPr="00DB5237" w:rsidRDefault="00017505">
    <w:pPr>
      <w:rPr>
        <w:rFonts w:ascii="Bookman Old Style" w:hAnsi="Bookman Old Style"/>
        <w:sz w:val="20"/>
      </w:rPr>
    </w:pPr>
  </w:p>
  <w:p w:rsidR="00017505" w:rsidRPr="00DC3721" w:rsidRDefault="00017505">
    <w:pPr>
      <w:pStyle w:val="Encabezado"/>
      <w:jc w:val="right"/>
      <w:rPr>
        <w:rFonts w:ascii="Times New Roman" w:hAnsi="Times New Roman"/>
        <w:b/>
        <w:sz w:val="15"/>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61C02"/>
    <w:multiLevelType w:val="hybridMultilevel"/>
    <w:tmpl w:val="3B7E9A72"/>
    <w:lvl w:ilvl="0" w:tplc="354E7B50">
      <w:start w:val="1"/>
      <w:numFmt w:val="bullet"/>
      <w:lvlText w:val=""/>
      <w:lvlJc w:val="left"/>
      <w:pPr>
        <w:ind w:left="1065" w:hanging="360"/>
      </w:pPr>
      <w:rPr>
        <w:rFonts w:ascii="Symbol" w:eastAsia="Times New Roman" w:hAnsi="Symbol" w:cs="Times New Roman"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1" w15:restartNumberingAfterBreak="0">
    <w:nsid w:val="13EE4DD1"/>
    <w:multiLevelType w:val="hybridMultilevel"/>
    <w:tmpl w:val="EAE87274"/>
    <w:lvl w:ilvl="0" w:tplc="CCAA3808">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A270ACD"/>
    <w:multiLevelType w:val="multilevel"/>
    <w:tmpl w:val="FAF4F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AC7152"/>
    <w:multiLevelType w:val="hybridMultilevel"/>
    <w:tmpl w:val="5E962586"/>
    <w:lvl w:ilvl="0" w:tplc="9F0C1D84">
      <w:numFmt w:val="bullet"/>
      <w:lvlText w:val="-"/>
      <w:lvlJc w:val="left"/>
      <w:pPr>
        <w:ind w:left="1428" w:hanging="360"/>
      </w:pPr>
      <w:rPr>
        <w:rFonts w:ascii="Calibri" w:eastAsia="Calibri" w:hAnsi="Calibri" w:cs="Times New Roman"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4" w15:restartNumberingAfterBreak="0">
    <w:nsid w:val="2A176C85"/>
    <w:multiLevelType w:val="hybridMultilevel"/>
    <w:tmpl w:val="D338BF3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2E687C3D"/>
    <w:multiLevelType w:val="singleLevel"/>
    <w:tmpl w:val="AD5AE0EA"/>
    <w:lvl w:ilvl="0">
      <w:numFmt w:val="bullet"/>
      <w:lvlText w:val="-"/>
      <w:lvlJc w:val="left"/>
      <w:pPr>
        <w:tabs>
          <w:tab w:val="num" w:pos="1080"/>
        </w:tabs>
        <w:ind w:left="1080" w:hanging="360"/>
      </w:pPr>
      <w:rPr>
        <w:rFonts w:hint="default"/>
      </w:rPr>
    </w:lvl>
  </w:abstractNum>
  <w:abstractNum w:abstractNumId="6" w15:restartNumberingAfterBreak="0">
    <w:nsid w:val="2E7A49C0"/>
    <w:multiLevelType w:val="hybridMultilevel"/>
    <w:tmpl w:val="214842BA"/>
    <w:lvl w:ilvl="0" w:tplc="6DDAE73A">
      <w:start w:val="1"/>
      <w:numFmt w:val="bullet"/>
      <w:lvlText w:val=""/>
      <w:lvlJc w:val="left"/>
      <w:pPr>
        <w:ind w:left="915" w:hanging="360"/>
      </w:pPr>
      <w:rPr>
        <w:rFonts w:ascii="Symbol" w:eastAsia="Times New Roman" w:hAnsi="Symbol" w:cs="Times New Roman" w:hint="default"/>
      </w:rPr>
    </w:lvl>
    <w:lvl w:ilvl="1" w:tplc="0C0A0003" w:tentative="1">
      <w:start w:val="1"/>
      <w:numFmt w:val="bullet"/>
      <w:lvlText w:val="o"/>
      <w:lvlJc w:val="left"/>
      <w:pPr>
        <w:ind w:left="1635" w:hanging="360"/>
      </w:pPr>
      <w:rPr>
        <w:rFonts w:ascii="Courier New" w:hAnsi="Courier New" w:cs="Courier New" w:hint="default"/>
      </w:rPr>
    </w:lvl>
    <w:lvl w:ilvl="2" w:tplc="0C0A0005" w:tentative="1">
      <w:start w:val="1"/>
      <w:numFmt w:val="bullet"/>
      <w:lvlText w:val=""/>
      <w:lvlJc w:val="left"/>
      <w:pPr>
        <w:ind w:left="2355" w:hanging="360"/>
      </w:pPr>
      <w:rPr>
        <w:rFonts w:ascii="Wingdings" w:hAnsi="Wingdings" w:hint="default"/>
      </w:rPr>
    </w:lvl>
    <w:lvl w:ilvl="3" w:tplc="0C0A0001" w:tentative="1">
      <w:start w:val="1"/>
      <w:numFmt w:val="bullet"/>
      <w:lvlText w:val=""/>
      <w:lvlJc w:val="left"/>
      <w:pPr>
        <w:ind w:left="3075" w:hanging="360"/>
      </w:pPr>
      <w:rPr>
        <w:rFonts w:ascii="Symbol" w:hAnsi="Symbol" w:hint="default"/>
      </w:rPr>
    </w:lvl>
    <w:lvl w:ilvl="4" w:tplc="0C0A0003" w:tentative="1">
      <w:start w:val="1"/>
      <w:numFmt w:val="bullet"/>
      <w:lvlText w:val="o"/>
      <w:lvlJc w:val="left"/>
      <w:pPr>
        <w:ind w:left="3795" w:hanging="360"/>
      </w:pPr>
      <w:rPr>
        <w:rFonts w:ascii="Courier New" w:hAnsi="Courier New" w:cs="Courier New" w:hint="default"/>
      </w:rPr>
    </w:lvl>
    <w:lvl w:ilvl="5" w:tplc="0C0A0005" w:tentative="1">
      <w:start w:val="1"/>
      <w:numFmt w:val="bullet"/>
      <w:lvlText w:val=""/>
      <w:lvlJc w:val="left"/>
      <w:pPr>
        <w:ind w:left="4515" w:hanging="360"/>
      </w:pPr>
      <w:rPr>
        <w:rFonts w:ascii="Wingdings" w:hAnsi="Wingdings" w:hint="default"/>
      </w:rPr>
    </w:lvl>
    <w:lvl w:ilvl="6" w:tplc="0C0A0001" w:tentative="1">
      <w:start w:val="1"/>
      <w:numFmt w:val="bullet"/>
      <w:lvlText w:val=""/>
      <w:lvlJc w:val="left"/>
      <w:pPr>
        <w:ind w:left="5235" w:hanging="360"/>
      </w:pPr>
      <w:rPr>
        <w:rFonts w:ascii="Symbol" w:hAnsi="Symbol" w:hint="default"/>
      </w:rPr>
    </w:lvl>
    <w:lvl w:ilvl="7" w:tplc="0C0A0003" w:tentative="1">
      <w:start w:val="1"/>
      <w:numFmt w:val="bullet"/>
      <w:lvlText w:val="o"/>
      <w:lvlJc w:val="left"/>
      <w:pPr>
        <w:ind w:left="5955" w:hanging="360"/>
      </w:pPr>
      <w:rPr>
        <w:rFonts w:ascii="Courier New" w:hAnsi="Courier New" w:cs="Courier New" w:hint="default"/>
      </w:rPr>
    </w:lvl>
    <w:lvl w:ilvl="8" w:tplc="0C0A0005" w:tentative="1">
      <w:start w:val="1"/>
      <w:numFmt w:val="bullet"/>
      <w:lvlText w:val=""/>
      <w:lvlJc w:val="left"/>
      <w:pPr>
        <w:ind w:left="6675" w:hanging="360"/>
      </w:pPr>
      <w:rPr>
        <w:rFonts w:ascii="Wingdings" w:hAnsi="Wingdings" w:hint="default"/>
      </w:rPr>
    </w:lvl>
  </w:abstractNum>
  <w:abstractNum w:abstractNumId="7" w15:restartNumberingAfterBreak="0">
    <w:nsid w:val="3018587C"/>
    <w:multiLevelType w:val="hybridMultilevel"/>
    <w:tmpl w:val="E21E40C2"/>
    <w:lvl w:ilvl="0" w:tplc="6BE82808">
      <w:start w:val="1"/>
      <w:numFmt w:val="decimal"/>
      <w:lvlText w:val="%1."/>
      <w:lvlJc w:val="left"/>
      <w:pPr>
        <w:tabs>
          <w:tab w:val="num" w:pos="1428"/>
        </w:tabs>
        <w:ind w:left="1428" w:hanging="360"/>
      </w:pPr>
      <w:rPr>
        <w:rFonts w:hint="default"/>
      </w:r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8" w15:restartNumberingAfterBreak="0">
    <w:nsid w:val="32203E97"/>
    <w:multiLevelType w:val="hybridMultilevel"/>
    <w:tmpl w:val="A532E772"/>
    <w:lvl w:ilvl="0" w:tplc="52A4EF3E">
      <w:start w:val="1"/>
      <w:numFmt w:val="lowerLetter"/>
      <w:lvlText w:val="%1)"/>
      <w:lvlJc w:val="left"/>
      <w:pPr>
        <w:tabs>
          <w:tab w:val="num" w:pos="1773"/>
        </w:tabs>
        <w:ind w:left="1773"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9" w15:restartNumberingAfterBreak="0">
    <w:nsid w:val="391C309C"/>
    <w:multiLevelType w:val="hybridMultilevel"/>
    <w:tmpl w:val="ECFE690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EE3436F"/>
    <w:multiLevelType w:val="multilevel"/>
    <w:tmpl w:val="71C4D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BD2675"/>
    <w:multiLevelType w:val="hybridMultilevel"/>
    <w:tmpl w:val="252EB46E"/>
    <w:lvl w:ilvl="0" w:tplc="F82C4A1A">
      <w:start w:val="1"/>
      <w:numFmt w:val="decimal"/>
      <w:lvlText w:val="%1-"/>
      <w:lvlJc w:val="left"/>
      <w:pPr>
        <w:tabs>
          <w:tab w:val="num" w:pos="1774"/>
        </w:tabs>
        <w:ind w:left="1774"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2" w15:restartNumberingAfterBreak="0">
    <w:nsid w:val="41FC0F96"/>
    <w:multiLevelType w:val="hybridMultilevel"/>
    <w:tmpl w:val="3BE64868"/>
    <w:lvl w:ilvl="0" w:tplc="0C0A0017">
      <w:start w:val="1"/>
      <w:numFmt w:val="lowerLetter"/>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3" w15:restartNumberingAfterBreak="0">
    <w:nsid w:val="4AFA28FB"/>
    <w:multiLevelType w:val="hybridMultilevel"/>
    <w:tmpl w:val="E28E1FC8"/>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4" w15:restartNumberingAfterBreak="0">
    <w:nsid w:val="500B7370"/>
    <w:multiLevelType w:val="hybridMultilevel"/>
    <w:tmpl w:val="D1F080AE"/>
    <w:lvl w:ilvl="0" w:tplc="9D0E8BC0">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5CBB3E84"/>
    <w:multiLevelType w:val="hybridMultilevel"/>
    <w:tmpl w:val="FEA4A7BE"/>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60585B99"/>
    <w:multiLevelType w:val="hybridMultilevel"/>
    <w:tmpl w:val="87380816"/>
    <w:lvl w:ilvl="0" w:tplc="0C0A0001">
      <w:start w:val="1"/>
      <w:numFmt w:val="bullet"/>
      <w:lvlText w:val=""/>
      <w:lvlJc w:val="left"/>
      <w:pPr>
        <w:ind w:left="1425" w:hanging="360"/>
      </w:pPr>
      <w:rPr>
        <w:rFonts w:ascii="Symbol" w:hAnsi="Symbol"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17" w15:restartNumberingAfterBreak="0">
    <w:nsid w:val="6A95172E"/>
    <w:multiLevelType w:val="hybridMultilevel"/>
    <w:tmpl w:val="68DE7162"/>
    <w:lvl w:ilvl="0" w:tplc="DD6AA954">
      <w:start w:val="1"/>
      <w:numFmt w:val="decimal"/>
      <w:lvlText w:val="%1ª."/>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6B3D4CC6"/>
    <w:multiLevelType w:val="hybridMultilevel"/>
    <w:tmpl w:val="FAA2D322"/>
    <w:lvl w:ilvl="0" w:tplc="58D8E0D8">
      <w:numFmt w:val="bullet"/>
      <w:lvlText w:val="-"/>
      <w:lvlJc w:val="left"/>
      <w:pPr>
        <w:tabs>
          <w:tab w:val="num" w:pos="1428"/>
        </w:tabs>
        <w:ind w:left="1428" w:hanging="360"/>
      </w:pPr>
      <w:rPr>
        <w:rFonts w:ascii="Verdana" w:eastAsia="Times New Roman" w:hAnsi="Verdana" w:cs="Times New Roman" w:hint="default"/>
      </w:rPr>
    </w:lvl>
    <w:lvl w:ilvl="1" w:tplc="6BE82808">
      <w:start w:val="1"/>
      <w:numFmt w:val="decimal"/>
      <w:lvlText w:val="%2."/>
      <w:lvlJc w:val="left"/>
      <w:pPr>
        <w:tabs>
          <w:tab w:val="num" w:pos="2148"/>
        </w:tabs>
        <w:ind w:left="2148" w:hanging="360"/>
      </w:pPr>
      <w:rPr>
        <w:rFonts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9" w15:restartNumberingAfterBreak="0">
    <w:nsid w:val="7FC86F1E"/>
    <w:multiLevelType w:val="hybridMultilevel"/>
    <w:tmpl w:val="4A4CCCB0"/>
    <w:lvl w:ilvl="0" w:tplc="1A720B78">
      <w:numFmt w:val="bullet"/>
      <w:lvlText w:val="-"/>
      <w:lvlJc w:val="left"/>
      <w:pPr>
        <w:ind w:left="1080" w:hanging="360"/>
      </w:pPr>
      <w:rPr>
        <w:rFonts w:ascii="Arial" w:eastAsiaTheme="minorHAnsi"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5"/>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0"/>
  </w:num>
  <w:num w:numId="7">
    <w:abstractNumId w:val="6"/>
  </w:num>
  <w:num w:numId="8">
    <w:abstractNumId w:val="10"/>
  </w:num>
  <w:num w:numId="9">
    <w:abstractNumId w:val="13"/>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9"/>
  </w:num>
  <w:num w:numId="13">
    <w:abstractNumId w:val="8"/>
  </w:num>
  <w:num w:numId="14">
    <w:abstractNumId w:val="16"/>
  </w:num>
  <w:num w:numId="15">
    <w:abstractNumId w:val="18"/>
  </w:num>
  <w:num w:numId="16">
    <w:abstractNumId w:val="3"/>
  </w:num>
  <w:num w:numId="17">
    <w:abstractNumId w:val="7"/>
  </w:num>
  <w:num w:numId="18">
    <w:abstractNumId w:val="14"/>
  </w:num>
  <w:num w:numId="19">
    <w:abstractNumId w:val="17"/>
  </w:num>
  <w:num w:numId="20">
    <w:abstractNumId w:val="1"/>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s-ES" w:vendorID="9" w:dllVersion="512" w:checkStyle="1"/>
  <w:activeWritingStyle w:appName="MSWord" w:lang="es-ES_tradnl"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66D"/>
    <w:rsid w:val="000024D4"/>
    <w:rsid w:val="00006533"/>
    <w:rsid w:val="00013801"/>
    <w:rsid w:val="00013997"/>
    <w:rsid w:val="000159E5"/>
    <w:rsid w:val="00017505"/>
    <w:rsid w:val="000233F0"/>
    <w:rsid w:val="00024F52"/>
    <w:rsid w:val="0003052D"/>
    <w:rsid w:val="000316F9"/>
    <w:rsid w:val="00033130"/>
    <w:rsid w:val="00034D49"/>
    <w:rsid w:val="000376CB"/>
    <w:rsid w:val="0003785A"/>
    <w:rsid w:val="00040F69"/>
    <w:rsid w:val="00041480"/>
    <w:rsid w:val="00050B42"/>
    <w:rsid w:val="000512E7"/>
    <w:rsid w:val="000602D3"/>
    <w:rsid w:val="00060959"/>
    <w:rsid w:val="00060F0B"/>
    <w:rsid w:val="00063A26"/>
    <w:rsid w:val="00064D3C"/>
    <w:rsid w:val="000722F4"/>
    <w:rsid w:val="00072335"/>
    <w:rsid w:val="00074FB3"/>
    <w:rsid w:val="00080738"/>
    <w:rsid w:val="00081F06"/>
    <w:rsid w:val="000838C0"/>
    <w:rsid w:val="00086E98"/>
    <w:rsid w:val="00087770"/>
    <w:rsid w:val="00092571"/>
    <w:rsid w:val="00092F0F"/>
    <w:rsid w:val="00094474"/>
    <w:rsid w:val="000969E7"/>
    <w:rsid w:val="000A395F"/>
    <w:rsid w:val="000A7955"/>
    <w:rsid w:val="000A7B3D"/>
    <w:rsid w:val="000A7D42"/>
    <w:rsid w:val="000A7DB8"/>
    <w:rsid w:val="000B18BD"/>
    <w:rsid w:val="000E46DB"/>
    <w:rsid w:val="000F1218"/>
    <w:rsid w:val="000F2700"/>
    <w:rsid w:val="000F4D9F"/>
    <w:rsid w:val="0010153D"/>
    <w:rsid w:val="001111F6"/>
    <w:rsid w:val="001130DC"/>
    <w:rsid w:val="00123CEF"/>
    <w:rsid w:val="00124727"/>
    <w:rsid w:val="00126A1F"/>
    <w:rsid w:val="00126C90"/>
    <w:rsid w:val="00127D22"/>
    <w:rsid w:val="00130152"/>
    <w:rsid w:val="00130241"/>
    <w:rsid w:val="0013303B"/>
    <w:rsid w:val="00133081"/>
    <w:rsid w:val="001355E5"/>
    <w:rsid w:val="0014002C"/>
    <w:rsid w:val="001432DB"/>
    <w:rsid w:val="001466A1"/>
    <w:rsid w:val="0014691F"/>
    <w:rsid w:val="00147461"/>
    <w:rsid w:val="00151AEB"/>
    <w:rsid w:val="00153AED"/>
    <w:rsid w:val="001631F7"/>
    <w:rsid w:val="00165E7E"/>
    <w:rsid w:val="00172601"/>
    <w:rsid w:val="00177661"/>
    <w:rsid w:val="0018090D"/>
    <w:rsid w:val="00180D59"/>
    <w:rsid w:val="001849A0"/>
    <w:rsid w:val="0018725B"/>
    <w:rsid w:val="001911DA"/>
    <w:rsid w:val="00195541"/>
    <w:rsid w:val="001A1230"/>
    <w:rsid w:val="001A31FC"/>
    <w:rsid w:val="001B3C48"/>
    <w:rsid w:val="001B3D16"/>
    <w:rsid w:val="001B7CA2"/>
    <w:rsid w:val="001C1917"/>
    <w:rsid w:val="001C1C78"/>
    <w:rsid w:val="001C584D"/>
    <w:rsid w:val="001C7900"/>
    <w:rsid w:val="001C7CAD"/>
    <w:rsid w:val="001D4A75"/>
    <w:rsid w:val="001E0B4C"/>
    <w:rsid w:val="001E0FAC"/>
    <w:rsid w:val="001E2E55"/>
    <w:rsid w:val="001E3351"/>
    <w:rsid w:val="001E408E"/>
    <w:rsid w:val="001E574F"/>
    <w:rsid w:val="001E68FE"/>
    <w:rsid w:val="001E691D"/>
    <w:rsid w:val="001E7365"/>
    <w:rsid w:val="001F118C"/>
    <w:rsid w:val="001F1A2A"/>
    <w:rsid w:val="001F3ADD"/>
    <w:rsid w:val="00200F2E"/>
    <w:rsid w:val="00201199"/>
    <w:rsid w:val="0020303A"/>
    <w:rsid w:val="002045AA"/>
    <w:rsid w:val="00207682"/>
    <w:rsid w:val="002144AC"/>
    <w:rsid w:val="00216ED7"/>
    <w:rsid w:val="00217571"/>
    <w:rsid w:val="00223681"/>
    <w:rsid w:val="002260F0"/>
    <w:rsid w:val="002262AE"/>
    <w:rsid w:val="002348CC"/>
    <w:rsid w:val="00237316"/>
    <w:rsid w:val="00237C1C"/>
    <w:rsid w:val="002431EB"/>
    <w:rsid w:val="002438BD"/>
    <w:rsid w:val="00244B8A"/>
    <w:rsid w:val="002531A6"/>
    <w:rsid w:val="002615FC"/>
    <w:rsid w:val="00262F56"/>
    <w:rsid w:val="00264A5B"/>
    <w:rsid w:val="0026508A"/>
    <w:rsid w:val="00266169"/>
    <w:rsid w:val="002808DA"/>
    <w:rsid w:val="0028284D"/>
    <w:rsid w:val="0028703B"/>
    <w:rsid w:val="00290603"/>
    <w:rsid w:val="002909A0"/>
    <w:rsid w:val="0029408F"/>
    <w:rsid w:val="00295835"/>
    <w:rsid w:val="002966AD"/>
    <w:rsid w:val="00296F5C"/>
    <w:rsid w:val="002A0E2D"/>
    <w:rsid w:val="002A1BEA"/>
    <w:rsid w:val="002A3ED3"/>
    <w:rsid w:val="002A58F5"/>
    <w:rsid w:val="002B223C"/>
    <w:rsid w:val="002C2197"/>
    <w:rsid w:val="002C3F2F"/>
    <w:rsid w:val="002C7FC0"/>
    <w:rsid w:val="002D252C"/>
    <w:rsid w:val="002D38DB"/>
    <w:rsid w:val="002D3BF0"/>
    <w:rsid w:val="002D4B3B"/>
    <w:rsid w:val="002D61D9"/>
    <w:rsid w:val="002E090A"/>
    <w:rsid w:val="002E0CB9"/>
    <w:rsid w:val="002E129B"/>
    <w:rsid w:val="002E19C6"/>
    <w:rsid w:val="002E2DCC"/>
    <w:rsid w:val="002F3597"/>
    <w:rsid w:val="002F5688"/>
    <w:rsid w:val="002F62D2"/>
    <w:rsid w:val="00304D1A"/>
    <w:rsid w:val="0030667C"/>
    <w:rsid w:val="00307E47"/>
    <w:rsid w:val="0031247F"/>
    <w:rsid w:val="003146BA"/>
    <w:rsid w:val="0031620C"/>
    <w:rsid w:val="003205FE"/>
    <w:rsid w:val="0032189D"/>
    <w:rsid w:val="00323B27"/>
    <w:rsid w:val="00325AE8"/>
    <w:rsid w:val="00325C5A"/>
    <w:rsid w:val="003263C9"/>
    <w:rsid w:val="00332A52"/>
    <w:rsid w:val="00340A57"/>
    <w:rsid w:val="003434F3"/>
    <w:rsid w:val="00343A07"/>
    <w:rsid w:val="003443A0"/>
    <w:rsid w:val="0034568C"/>
    <w:rsid w:val="0034590F"/>
    <w:rsid w:val="00350038"/>
    <w:rsid w:val="00350F5E"/>
    <w:rsid w:val="00351105"/>
    <w:rsid w:val="0035214F"/>
    <w:rsid w:val="00352B73"/>
    <w:rsid w:val="0035444C"/>
    <w:rsid w:val="003553C1"/>
    <w:rsid w:val="00356FE5"/>
    <w:rsid w:val="003602C1"/>
    <w:rsid w:val="003602E8"/>
    <w:rsid w:val="00362AB7"/>
    <w:rsid w:val="003669DD"/>
    <w:rsid w:val="00370E56"/>
    <w:rsid w:val="00374EBC"/>
    <w:rsid w:val="00383A25"/>
    <w:rsid w:val="00385AAE"/>
    <w:rsid w:val="00385BE3"/>
    <w:rsid w:val="00392D34"/>
    <w:rsid w:val="003A035E"/>
    <w:rsid w:val="003A7EC7"/>
    <w:rsid w:val="003B1D3F"/>
    <w:rsid w:val="003B2A38"/>
    <w:rsid w:val="003B2DC6"/>
    <w:rsid w:val="003B2F47"/>
    <w:rsid w:val="003B458D"/>
    <w:rsid w:val="003C6FD0"/>
    <w:rsid w:val="003C7552"/>
    <w:rsid w:val="003D0B6E"/>
    <w:rsid w:val="003E1DA2"/>
    <w:rsid w:val="003F0235"/>
    <w:rsid w:val="003F5243"/>
    <w:rsid w:val="00402E99"/>
    <w:rsid w:val="00407A7F"/>
    <w:rsid w:val="00412D2C"/>
    <w:rsid w:val="00420866"/>
    <w:rsid w:val="00421B30"/>
    <w:rsid w:val="004257C2"/>
    <w:rsid w:val="0042723A"/>
    <w:rsid w:val="00430422"/>
    <w:rsid w:val="0043194D"/>
    <w:rsid w:val="00445E00"/>
    <w:rsid w:val="004534AE"/>
    <w:rsid w:val="004548CA"/>
    <w:rsid w:val="004549FE"/>
    <w:rsid w:val="00455456"/>
    <w:rsid w:val="0045606B"/>
    <w:rsid w:val="004573B1"/>
    <w:rsid w:val="0046692A"/>
    <w:rsid w:val="00467BDB"/>
    <w:rsid w:val="00470C6A"/>
    <w:rsid w:val="004770E0"/>
    <w:rsid w:val="00482001"/>
    <w:rsid w:val="004835DD"/>
    <w:rsid w:val="00483ABD"/>
    <w:rsid w:val="00483EB5"/>
    <w:rsid w:val="004847D5"/>
    <w:rsid w:val="0048532D"/>
    <w:rsid w:val="0048648B"/>
    <w:rsid w:val="00486EAE"/>
    <w:rsid w:val="004917FB"/>
    <w:rsid w:val="004920A1"/>
    <w:rsid w:val="00493F22"/>
    <w:rsid w:val="004947C9"/>
    <w:rsid w:val="00497036"/>
    <w:rsid w:val="004A394D"/>
    <w:rsid w:val="004A4D90"/>
    <w:rsid w:val="004A5B75"/>
    <w:rsid w:val="004B122A"/>
    <w:rsid w:val="004B2128"/>
    <w:rsid w:val="004B2516"/>
    <w:rsid w:val="004B48CC"/>
    <w:rsid w:val="004B5F57"/>
    <w:rsid w:val="004B79DC"/>
    <w:rsid w:val="004C5B5A"/>
    <w:rsid w:val="004D0B99"/>
    <w:rsid w:val="004D0D03"/>
    <w:rsid w:val="004D152E"/>
    <w:rsid w:val="004D2FD9"/>
    <w:rsid w:val="004D31DA"/>
    <w:rsid w:val="004D6E63"/>
    <w:rsid w:val="004D7328"/>
    <w:rsid w:val="004D7332"/>
    <w:rsid w:val="004E190F"/>
    <w:rsid w:val="004E43DC"/>
    <w:rsid w:val="004E5018"/>
    <w:rsid w:val="004F1A63"/>
    <w:rsid w:val="004F3406"/>
    <w:rsid w:val="004F65E4"/>
    <w:rsid w:val="004F774E"/>
    <w:rsid w:val="00500A2B"/>
    <w:rsid w:val="005016FD"/>
    <w:rsid w:val="00503707"/>
    <w:rsid w:val="00503F91"/>
    <w:rsid w:val="00507AA7"/>
    <w:rsid w:val="00514061"/>
    <w:rsid w:val="005142DF"/>
    <w:rsid w:val="00515897"/>
    <w:rsid w:val="00515C85"/>
    <w:rsid w:val="00516D8B"/>
    <w:rsid w:val="0052018D"/>
    <w:rsid w:val="00521754"/>
    <w:rsid w:val="00522382"/>
    <w:rsid w:val="005224EA"/>
    <w:rsid w:val="00530994"/>
    <w:rsid w:val="00535943"/>
    <w:rsid w:val="00535F1D"/>
    <w:rsid w:val="005408ED"/>
    <w:rsid w:val="0054706E"/>
    <w:rsid w:val="00547269"/>
    <w:rsid w:val="00550B0D"/>
    <w:rsid w:val="00554C43"/>
    <w:rsid w:val="00555A5A"/>
    <w:rsid w:val="00557A49"/>
    <w:rsid w:val="0056284A"/>
    <w:rsid w:val="005628D7"/>
    <w:rsid w:val="00564DCA"/>
    <w:rsid w:val="00566D6E"/>
    <w:rsid w:val="00572C74"/>
    <w:rsid w:val="00573A6B"/>
    <w:rsid w:val="0057611F"/>
    <w:rsid w:val="005772DD"/>
    <w:rsid w:val="00580B34"/>
    <w:rsid w:val="005834D5"/>
    <w:rsid w:val="00585138"/>
    <w:rsid w:val="0059062C"/>
    <w:rsid w:val="005949F0"/>
    <w:rsid w:val="00595840"/>
    <w:rsid w:val="005968A6"/>
    <w:rsid w:val="00597953"/>
    <w:rsid w:val="005A0DC3"/>
    <w:rsid w:val="005A0E1E"/>
    <w:rsid w:val="005A1AA0"/>
    <w:rsid w:val="005A7182"/>
    <w:rsid w:val="005A730E"/>
    <w:rsid w:val="005B05BC"/>
    <w:rsid w:val="005B218C"/>
    <w:rsid w:val="005B2953"/>
    <w:rsid w:val="005B47AA"/>
    <w:rsid w:val="005C065F"/>
    <w:rsid w:val="005C0A73"/>
    <w:rsid w:val="005C3E6F"/>
    <w:rsid w:val="005C4376"/>
    <w:rsid w:val="005D05D3"/>
    <w:rsid w:val="005D3696"/>
    <w:rsid w:val="005D5908"/>
    <w:rsid w:val="005D6473"/>
    <w:rsid w:val="005E2808"/>
    <w:rsid w:val="005E2824"/>
    <w:rsid w:val="005E487E"/>
    <w:rsid w:val="005E7245"/>
    <w:rsid w:val="005E73F1"/>
    <w:rsid w:val="005F00E0"/>
    <w:rsid w:val="005F0636"/>
    <w:rsid w:val="005F1D34"/>
    <w:rsid w:val="005F39ED"/>
    <w:rsid w:val="005F7649"/>
    <w:rsid w:val="006004C2"/>
    <w:rsid w:val="00600DF7"/>
    <w:rsid w:val="00601A11"/>
    <w:rsid w:val="00604B24"/>
    <w:rsid w:val="0060639F"/>
    <w:rsid w:val="006130FD"/>
    <w:rsid w:val="00613308"/>
    <w:rsid w:val="0062007E"/>
    <w:rsid w:val="0062172D"/>
    <w:rsid w:val="00621F15"/>
    <w:rsid w:val="00625DA0"/>
    <w:rsid w:val="00626155"/>
    <w:rsid w:val="00627D01"/>
    <w:rsid w:val="00627ECC"/>
    <w:rsid w:val="00634E95"/>
    <w:rsid w:val="00635EEA"/>
    <w:rsid w:val="00637D01"/>
    <w:rsid w:val="00640802"/>
    <w:rsid w:val="006429CF"/>
    <w:rsid w:val="00656859"/>
    <w:rsid w:val="00666373"/>
    <w:rsid w:val="006674C9"/>
    <w:rsid w:val="00672EE5"/>
    <w:rsid w:val="00674215"/>
    <w:rsid w:val="00675962"/>
    <w:rsid w:val="00676411"/>
    <w:rsid w:val="00683228"/>
    <w:rsid w:val="00683971"/>
    <w:rsid w:val="00691D47"/>
    <w:rsid w:val="00693006"/>
    <w:rsid w:val="00696C70"/>
    <w:rsid w:val="006A1C56"/>
    <w:rsid w:val="006A22AC"/>
    <w:rsid w:val="006A38C0"/>
    <w:rsid w:val="006B10CB"/>
    <w:rsid w:val="006B4AE3"/>
    <w:rsid w:val="006D415F"/>
    <w:rsid w:val="006D4331"/>
    <w:rsid w:val="006D4574"/>
    <w:rsid w:val="006E5166"/>
    <w:rsid w:val="006E7660"/>
    <w:rsid w:val="006E7C57"/>
    <w:rsid w:val="006E7C93"/>
    <w:rsid w:val="006F5002"/>
    <w:rsid w:val="007017E7"/>
    <w:rsid w:val="00702BEC"/>
    <w:rsid w:val="0070513D"/>
    <w:rsid w:val="007103E8"/>
    <w:rsid w:val="0071073C"/>
    <w:rsid w:val="00710D4F"/>
    <w:rsid w:val="00711C4C"/>
    <w:rsid w:val="007210AB"/>
    <w:rsid w:val="007216C0"/>
    <w:rsid w:val="00721FDC"/>
    <w:rsid w:val="00723F25"/>
    <w:rsid w:val="007246DE"/>
    <w:rsid w:val="007253D5"/>
    <w:rsid w:val="00726998"/>
    <w:rsid w:val="00730E1A"/>
    <w:rsid w:val="00732085"/>
    <w:rsid w:val="00733518"/>
    <w:rsid w:val="00737FB8"/>
    <w:rsid w:val="00747041"/>
    <w:rsid w:val="00751B3D"/>
    <w:rsid w:val="007542B7"/>
    <w:rsid w:val="007621B9"/>
    <w:rsid w:val="0076291D"/>
    <w:rsid w:val="0076625E"/>
    <w:rsid w:val="00766472"/>
    <w:rsid w:val="007722FB"/>
    <w:rsid w:val="00774DB2"/>
    <w:rsid w:val="0078007B"/>
    <w:rsid w:val="00781279"/>
    <w:rsid w:val="007816F4"/>
    <w:rsid w:val="00783C58"/>
    <w:rsid w:val="00786EF2"/>
    <w:rsid w:val="0079102B"/>
    <w:rsid w:val="007932E8"/>
    <w:rsid w:val="007A0E85"/>
    <w:rsid w:val="007A44E4"/>
    <w:rsid w:val="007B251C"/>
    <w:rsid w:val="007B6EDA"/>
    <w:rsid w:val="007C1D11"/>
    <w:rsid w:val="007C29EB"/>
    <w:rsid w:val="007C7DF3"/>
    <w:rsid w:val="007D3BED"/>
    <w:rsid w:val="007D6CAD"/>
    <w:rsid w:val="007E30C8"/>
    <w:rsid w:val="007E33DF"/>
    <w:rsid w:val="007F0AF9"/>
    <w:rsid w:val="007F0FA5"/>
    <w:rsid w:val="007F159A"/>
    <w:rsid w:val="007F2029"/>
    <w:rsid w:val="007F3139"/>
    <w:rsid w:val="007F36AA"/>
    <w:rsid w:val="007F7A8F"/>
    <w:rsid w:val="00802A63"/>
    <w:rsid w:val="00803263"/>
    <w:rsid w:val="00804524"/>
    <w:rsid w:val="00804F58"/>
    <w:rsid w:val="00806BA2"/>
    <w:rsid w:val="00811868"/>
    <w:rsid w:val="00813F42"/>
    <w:rsid w:val="00814240"/>
    <w:rsid w:val="00814C7E"/>
    <w:rsid w:val="00821F0F"/>
    <w:rsid w:val="00823B70"/>
    <w:rsid w:val="00824BB8"/>
    <w:rsid w:val="00824DBF"/>
    <w:rsid w:val="008252E8"/>
    <w:rsid w:val="0082703D"/>
    <w:rsid w:val="00833FDE"/>
    <w:rsid w:val="00835DC7"/>
    <w:rsid w:val="00841D5B"/>
    <w:rsid w:val="00844ECE"/>
    <w:rsid w:val="00846E57"/>
    <w:rsid w:val="00846F09"/>
    <w:rsid w:val="008600CC"/>
    <w:rsid w:val="008676DD"/>
    <w:rsid w:val="00867A82"/>
    <w:rsid w:val="008715DE"/>
    <w:rsid w:val="0087310F"/>
    <w:rsid w:val="00873D73"/>
    <w:rsid w:val="0087634E"/>
    <w:rsid w:val="00877242"/>
    <w:rsid w:val="00881AA6"/>
    <w:rsid w:val="00890F59"/>
    <w:rsid w:val="008A0AD3"/>
    <w:rsid w:val="008A2253"/>
    <w:rsid w:val="008B07B4"/>
    <w:rsid w:val="008B0B10"/>
    <w:rsid w:val="008B227B"/>
    <w:rsid w:val="008B3059"/>
    <w:rsid w:val="008B485C"/>
    <w:rsid w:val="008C44D1"/>
    <w:rsid w:val="008D2D3E"/>
    <w:rsid w:val="008D3B90"/>
    <w:rsid w:val="008D5059"/>
    <w:rsid w:val="008D612B"/>
    <w:rsid w:val="008E5405"/>
    <w:rsid w:val="008E5869"/>
    <w:rsid w:val="008E780C"/>
    <w:rsid w:val="008F04EF"/>
    <w:rsid w:val="008F2EDA"/>
    <w:rsid w:val="008F51B3"/>
    <w:rsid w:val="008F6C55"/>
    <w:rsid w:val="008F739D"/>
    <w:rsid w:val="00900E36"/>
    <w:rsid w:val="00901716"/>
    <w:rsid w:val="009078F2"/>
    <w:rsid w:val="00911666"/>
    <w:rsid w:val="00913F45"/>
    <w:rsid w:val="00915C28"/>
    <w:rsid w:val="00921756"/>
    <w:rsid w:val="00922FE6"/>
    <w:rsid w:val="0092328C"/>
    <w:rsid w:val="009234BD"/>
    <w:rsid w:val="00935366"/>
    <w:rsid w:val="009418B7"/>
    <w:rsid w:val="00943C03"/>
    <w:rsid w:val="009478E3"/>
    <w:rsid w:val="009478E9"/>
    <w:rsid w:val="0095089E"/>
    <w:rsid w:val="009509FA"/>
    <w:rsid w:val="00951302"/>
    <w:rsid w:val="00954904"/>
    <w:rsid w:val="00956B99"/>
    <w:rsid w:val="0096204F"/>
    <w:rsid w:val="009638E6"/>
    <w:rsid w:val="00963DA9"/>
    <w:rsid w:val="00964A24"/>
    <w:rsid w:val="00966B7D"/>
    <w:rsid w:val="0096766D"/>
    <w:rsid w:val="009725DF"/>
    <w:rsid w:val="00972877"/>
    <w:rsid w:val="00973751"/>
    <w:rsid w:val="009758AF"/>
    <w:rsid w:val="00976B7C"/>
    <w:rsid w:val="00982F57"/>
    <w:rsid w:val="0098322A"/>
    <w:rsid w:val="0098425B"/>
    <w:rsid w:val="00987A69"/>
    <w:rsid w:val="00987FE8"/>
    <w:rsid w:val="00993B1B"/>
    <w:rsid w:val="00993E8B"/>
    <w:rsid w:val="009A2973"/>
    <w:rsid w:val="009A29B6"/>
    <w:rsid w:val="009A4A74"/>
    <w:rsid w:val="009A5521"/>
    <w:rsid w:val="009B202D"/>
    <w:rsid w:val="009B3569"/>
    <w:rsid w:val="009B5735"/>
    <w:rsid w:val="009C1108"/>
    <w:rsid w:val="009D292D"/>
    <w:rsid w:val="009D55F7"/>
    <w:rsid w:val="009D673A"/>
    <w:rsid w:val="009D6E36"/>
    <w:rsid w:val="009D6F00"/>
    <w:rsid w:val="009D6FB6"/>
    <w:rsid w:val="009E1159"/>
    <w:rsid w:val="009E1D74"/>
    <w:rsid w:val="009E3B03"/>
    <w:rsid w:val="009F092C"/>
    <w:rsid w:val="009F48AF"/>
    <w:rsid w:val="009F6613"/>
    <w:rsid w:val="00A01E49"/>
    <w:rsid w:val="00A0289C"/>
    <w:rsid w:val="00A03B37"/>
    <w:rsid w:val="00A046C1"/>
    <w:rsid w:val="00A06920"/>
    <w:rsid w:val="00A073D8"/>
    <w:rsid w:val="00A10472"/>
    <w:rsid w:val="00A11ABC"/>
    <w:rsid w:val="00A12E48"/>
    <w:rsid w:val="00A14253"/>
    <w:rsid w:val="00A169D2"/>
    <w:rsid w:val="00A16AD2"/>
    <w:rsid w:val="00A211B7"/>
    <w:rsid w:val="00A22DED"/>
    <w:rsid w:val="00A23CA3"/>
    <w:rsid w:val="00A2513E"/>
    <w:rsid w:val="00A256BF"/>
    <w:rsid w:val="00A313AA"/>
    <w:rsid w:val="00A319AB"/>
    <w:rsid w:val="00A3296C"/>
    <w:rsid w:val="00A35913"/>
    <w:rsid w:val="00A3596D"/>
    <w:rsid w:val="00A45217"/>
    <w:rsid w:val="00A51A48"/>
    <w:rsid w:val="00A520B7"/>
    <w:rsid w:val="00A54C59"/>
    <w:rsid w:val="00A55F8F"/>
    <w:rsid w:val="00A61484"/>
    <w:rsid w:val="00A61EC3"/>
    <w:rsid w:val="00A657C6"/>
    <w:rsid w:val="00A6580F"/>
    <w:rsid w:val="00A65F47"/>
    <w:rsid w:val="00A71E9B"/>
    <w:rsid w:val="00A7554F"/>
    <w:rsid w:val="00A76C21"/>
    <w:rsid w:val="00A801AC"/>
    <w:rsid w:val="00A83CDD"/>
    <w:rsid w:val="00A9642B"/>
    <w:rsid w:val="00A9720D"/>
    <w:rsid w:val="00A978E5"/>
    <w:rsid w:val="00AA06B0"/>
    <w:rsid w:val="00AA0BCF"/>
    <w:rsid w:val="00AA248D"/>
    <w:rsid w:val="00AA2CFA"/>
    <w:rsid w:val="00AA514C"/>
    <w:rsid w:val="00AA7418"/>
    <w:rsid w:val="00AB165F"/>
    <w:rsid w:val="00AB5B9A"/>
    <w:rsid w:val="00AB5BB5"/>
    <w:rsid w:val="00AC07C0"/>
    <w:rsid w:val="00AC1AB5"/>
    <w:rsid w:val="00AC3160"/>
    <w:rsid w:val="00AC31AE"/>
    <w:rsid w:val="00AC48C7"/>
    <w:rsid w:val="00AC773B"/>
    <w:rsid w:val="00AD01FA"/>
    <w:rsid w:val="00AD2DDF"/>
    <w:rsid w:val="00AD49A1"/>
    <w:rsid w:val="00AD7FEB"/>
    <w:rsid w:val="00AE0383"/>
    <w:rsid w:val="00AE0AE9"/>
    <w:rsid w:val="00AE10E1"/>
    <w:rsid w:val="00AE1607"/>
    <w:rsid w:val="00AE551A"/>
    <w:rsid w:val="00AE6226"/>
    <w:rsid w:val="00AE76D6"/>
    <w:rsid w:val="00AF15F9"/>
    <w:rsid w:val="00AF1EF2"/>
    <w:rsid w:val="00AF66DB"/>
    <w:rsid w:val="00B00FE6"/>
    <w:rsid w:val="00B10037"/>
    <w:rsid w:val="00B1223F"/>
    <w:rsid w:val="00B126C9"/>
    <w:rsid w:val="00B24A4C"/>
    <w:rsid w:val="00B25A0E"/>
    <w:rsid w:val="00B25CCE"/>
    <w:rsid w:val="00B263FA"/>
    <w:rsid w:val="00B27DAC"/>
    <w:rsid w:val="00B307D4"/>
    <w:rsid w:val="00B3145F"/>
    <w:rsid w:val="00B32F30"/>
    <w:rsid w:val="00B332CE"/>
    <w:rsid w:val="00B3539B"/>
    <w:rsid w:val="00B401EF"/>
    <w:rsid w:val="00B4082D"/>
    <w:rsid w:val="00B40BEA"/>
    <w:rsid w:val="00B41B57"/>
    <w:rsid w:val="00B4248A"/>
    <w:rsid w:val="00B44F75"/>
    <w:rsid w:val="00B5091B"/>
    <w:rsid w:val="00B50DA0"/>
    <w:rsid w:val="00B55F1B"/>
    <w:rsid w:val="00B56263"/>
    <w:rsid w:val="00B56AC9"/>
    <w:rsid w:val="00B57B5F"/>
    <w:rsid w:val="00B65621"/>
    <w:rsid w:val="00B66131"/>
    <w:rsid w:val="00B678EE"/>
    <w:rsid w:val="00B72181"/>
    <w:rsid w:val="00B72F00"/>
    <w:rsid w:val="00B751F8"/>
    <w:rsid w:val="00B75F2A"/>
    <w:rsid w:val="00B80CEC"/>
    <w:rsid w:val="00B90186"/>
    <w:rsid w:val="00B901B2"/>
    <w:rsid w:val="00B91869"/>
    <w:rsid w:val="00B9324F"/>
    <w:rsid w:val="00B93C5D"/>
    <w:rsid w:val="00B94A02"/>
    <w:rsid w:val="00B94EEC"/>
    <w:rsid w:val="00B95D48"/>
    <w:rsid w:val="00B96B20"/>
    <w:rsid w:val="00BA1BFE"/>
    <w:rsid w:val="00BA3FB5"/>
    <w:rsid w:val="00BA41E3"/>
    <w:rsid w:val="00BA52D1"/>
    <w:rsid w:val="00BA7108"/>
    <w:rsid w:val="00BB11DA"/>
    <w:rsid w:val="00BB1ACB"/>
    <w:rsid w:val="00BB2390"/>
    <w:rsid w:val="00BB389E"/>
    <w:rsid w:val="00BB3E3B"/>
    <w:rsid w:val="00BB7AEF"/>
    <w:rsid w:val="00BC1190"/>
    <w:rsid w:val="00BC121A"/>
    <w:rsid w:val="00BC2581"/>
    <w:rsid w:val="00BC3097"/>
    <w:rsid w:val="00BC35A8"/>
    <w:rsid w:val="00BC4E6F"/>
    <w:rsid w:val="00BD1A1E"/>
    <w:rsid w:val="00BD5E77"/>
    <w:rsid w:val="00BD7F59"/>
    <w:rsid w:val="00BE0A97"/>
    <w:rsid w:val="00BE0EB4"/>
    <w:rsid w:val="00BE1D67"/>
    <w:rsid w:val="00BE2CC2"/>
    <w:rsid w:val="00BE5122"/>
    <w:rsid w:val="00BE5945"/>
    <w:rsid w:val="00BF2F63"/>
    <w:rsid w:val="00BF4386"/>
    <w:rsid w:val="00BF544B"/>
    <w:rsid w:val="00BF5BEB"/>
    <w:rsid w:val="00BF6344"/>
    <w:rsid w:val="00BF6C03"/>
    <w:rsid w:val="00BF6FD6"/>
    <w:rsid w:val="00C04C72"/>
    <w:rsid w:val="00C05BAB"/>
    <w:rsid w:val="00C13151"/>
    <w:rsid w:val="00C13A38"/>
    <w:rsid w:val="00C14AEF"/>
    <w:rsid w:val="00C14FD2"/>
    <w:rsid w:val="00C167AB"/>
    <w:rsid w:val="00C201D0"/>
    <w:rsid w:val="00C26301"/>
    <w:rsid w:val="00C26E55"/>
    <w:rsid w:val="00C30619"/>
    <w:rsid w:val="00C31FBC"/>
    <w:rsid w:val="00C329E5"/>
    <w:rsid w:val="00C36184"/>
    <w:rsid w:val="00C365C5"/>
    <w:rsid w:val="00C4060F"/>
    <w:rsid w:val="00C41CCF"/>
    <w:rsid w:val="00C41F7E"/>
    <w:rsid w:val="00C43E11"/>
    <w:rsid w:val="00C459D7"/>
    <w:rsid w:val="00C469E7"/>
    <w:rsid w:val="00C47EB1"/>
    <w:rsid w:val="00C5660B"/>
    <w:rsid w:val="00C61290"/>
    <w:rsid w:val="00C6157F"/>
    <w:rsid w:val="00C630AF"/>
    <w:rsid w:val="00C63DFD"/>
    <w:rsid w:val="00C705F8"/>
    <w:rsid w:val="00C71CC4"/>
    <w:rsid w:val="00C75519"/>
    <w:rsid w:val="00C75B00"/>
    <w:rsid w:val="00C80FB0"/>
    <w:rsid w:val="00C81B0A"/>
    <w:rsid w:val="00C84E50"/>
    <w:rsid w:val="00C950F4"/>
    <w:rsid w:val="00CA0564"/>
    <w:rsid w:val="00CA334D"/>
    <w:rsid w:val="00CA3A1F"/>
    <w:rsid w:val="00CA7239"/>
    <w:rsid w:val="00CA790B"/>
    <w:rsid w:val="00CB232A"/>
    <w:rsid w:val="00CB2D7A"/>
    <w:rsid w:val="00CB303B"/>
    <w:rsid w:val="00CB5CE6"/>
    <w:rsid w:val="00CB68F4"/>
    <w:rsid w:val="00CB782D"/>
    <w:rsid w:val="00CC0DA0"/>
    <w:rsid w:val="00CC1B50"/>
    <w:rsid w:val="00CC491C"/>
    <w:rsid w:val="00CC6D65"/>
    <w:rsid w:val="00CD1635"/>
    <w:rsid w:val="00CD27DA"/>
    <w:rsid w:val="00CE47D0"/>
    <w:rsid w:val="00CE5083"/>
    <w:rsid w:val="00CE5C9E"/>
    <w:rsid w:val="00CE6112"/>
    <w:rsid w:val="00CE73B2"/>
    <w:rsid w:val="00CE7C81"/>
    <w:rsid w:val="00CF5C2B"/>
    <w:rsid w:val="00D00CF9"/>
    <w:rsid w:val="00D02D79"/>
    <w:rsid w:val="00D104F2"/>
    <w:rsid w:val="00D112A2"/>
    <w:rsid w:val="00D13122"/>
    <w:rsid w:val="00D13ABD"/>
    <w:rsid w:val="00D1752F"/>
    <w:rsid w:val="00D2210A"/>
    <w:rsid w:val="00D23980"/>
    <w:rsid w:val="00D26094"/>
    <w:rsid w:val="00D32CE2"/>
    <w:rsid w:val="00D34A36"/>
    <w:rsid w:val="00D35556"/>
    <w:rsid w:val="00D408E7"/>
    <w:rsid w:val="00D40E3A"/>
    <w:rsid w:val="00D46206"/>
    <w:rsid w:val="00D55213"/>
    <w:rsid w:val="00D5548C"/>
    <w:rsid w:val="00D567D5"/>
    <w:rsid w:val="00D63CC6"/>
    <w:rsid w:val="00D742D8"/>
    <w:rsid w:val="00D7550E"/>
    <w:rsid w:val="00D75C2D"/>
    <w:rsid w:val="00D77E2C"/>
    <w:rsid w:val="00D814F1"/>
    <w:rsid w:val="00D82061"/>
    <w:rsid w:val="00D920CF"/>
    <w:rsid w:val="00D92562"/>
    <w:rsid w:val="00D93BEA"/>
    <w:rsid w:val="00D9556A"/>
    <w:rsid w:val="00DA03EF"/>
    <w:rsid w:val="00DA1FF5"/>
    <w:rsid w:val="00DA5936"/>
    <w:rsid w:val="00DA77B5"/>
    <w:rsid w:val="00DB0E18"/>
    <w:rsid w:val="00DB5237"/>
    <w:rsid w:val="00DB6059"/>
    <w:rsid w:val="00DB6671"/>
    <w:rsid w:val="00DB7C57"/>
    <w:rsid w:val="00DC0DBC"/>
    <w:rsid w:val="00DC3721"/>
    <w:rsid w:val="00DE3783"/>
    <w:rsid w:val="00DE72E4"/>
    <w:rsid w:val="00DF08EE"/>
    <w:rsid w:val="00DF11A9"/>
    <w:rsid w:val="00DF13FD"/>
    <w:rsid w:val="00DF5CF7"/>
    <w:rsid w:val="00DF60B4"/>
    <w:rsid w:val="00DF6DD5"/>
    <w:rsid w:val="00E017F5"/>
    <w:rsid w:val="00E01E1C"/>
    <w:rsid w:val="00E06FA3"/>
    <w:rsid w:val="00E10833"/>
    <w:rsid w:val="00E26F82"/>
    <w:rsid w:val="00E27A83"/>
    <w:rsid w:val="00E30066"/>
    <w:rsid w:val="00E34C7B"/>
    <w:rsid w:val="00E35BCD"/>
    <w:rsid w:val="00E368F5"/>
    <w:rsid w:val="00E3780E"/>
    <w:rsid w:val="00E41572"/>
    <w:rsid w:val="00E41AF4"/>
    <w:rsid w:val="00E42377"/>
    <w:rsid w:val="00E47897"/>
    <w:rsid w:val="00E505BB"/>
    <w:rsid w:val="00E5496E"/>
    <w:rsid w:val="00E57817"/>
    <w:rsid w:val="00E612C7"/>
    <w:rsid w:val="00E72931"/>
    <w:rsid w:val="00E7355C"/>
    <w:rsid w:val="00E76BC3"/>
    <w:rsid w:val="00E77A02"/>
    <w:rsid w:val="00E815D8"/>
    <w:rsid w:val="00E83295"/>
    <w:rsid w:val="00E8540B"/>
    <w:rsid w:val="00E90790"/>
    <w:rsid w:val="00E95E75"/>
    <w:rsid w:val="00EA0D80"/>
    <w:rsid w:val="00EA261C"/>
    <w:rsid w:val="00EA3573"/>
    <w:rsid w:val="00EA549C"/>
    <w:rsid w:val="00EB0324"/>
    <w:rsid w:val="00EB1FD0"/>
    <w:rsid w:val="00EB569C"/>
    <w:rsid w:val="00EB5F32"/>
    <w:rsid w:val="00EB766F"/>
    <w:rsid w:val="00EC31B2"/>
    <w:rsid w:val="00ED1680"/>
    <w:rsid w:val="00ED5196"/>
    <w:rsid w:val="00ED6E92"/>
    <w:rsid w:val="00EE3C78"/>
    <w:rsid w:val="00EE4908"/>
    <w:rsid w:val="00EF0B63"/>
    <w:rsid w:val="00EF337E"/>
    <w:rsid w:val="00EF7D94"/>
    <w:rsid w:val="00F00FF4"/>
    <w:rsid w:val="00F049D0"/>
    <w:rsid w:val="00F058C3"/>
    <w:rsid w:val="00F12723"/>
    <w:rsid w:val="00F12950"/>
    <w:rsid w:val="00F149D1"/>
    <w:rsid w:val="00F157E9"/>
    <w:rsid w:val="00F15FB6"/>
    <w:rsid w:val="00F16138"/>
    <w:rsid w:val="00F16A0C"/>
    <w:rsid w:val="00F215AC"/>
    <w:rsid w:val="00F22E67"/>
    <w:rsid w:val="00F24C04"/>
    <w:rsid w:val="00F254ED"/>
    <w:rsid w:val="00F30815"/>
    <w:rsid w:val="00F3334D"/>
    <w:rsid w:val="00F41632"/>
    <w:rsid w:val="00F421B8"/>
    <w:rsid w:val="00F42BA1"/>
    <w:rsid w:val="00F42F61"/>
    <w:rsid w:val="00F43BCC"/>
    <w:rsid w:val="00F4781F"/>
    <w:rsid w:val="00F51C37"/>
    <w:rsid w:val="00F561EE"/>
    <w:rsid w:val="00F56D4E"/>
    <w:rsid w:val="00F6623A"/>
    <w:rsid w:val="00F70C7C"/>
    <w:rsid w:val="00F72BEA"/>
    <w:rsid w:val="00F730EB"/>
    <w:rsid w:val="00F75A29"/>
    <w:rsid w:val="00F82386"/>
    <w:rsid w:val="00F91075"/>
    <w:rsid w:val="00F93586"/>
    <w:rsid w:val="00F93B36"/>
    <w:rsid w:val="00F95421"/>
    <w:rsid w:val="00FA021F"/>
    <w:rsid w:val="00FA38F2"/>
    <w:rsid w:val="00FA51C1"/>
    <w:rsid w:val="00FB0DA0"/>
    <w:rsid w:val="00FB10A6"/>
    <w:rsid w:val="00FB7499"/>
    <w:rsid w:val="00FC19A7"/>
    <w:rsid w:val="00FC1E8E"/>
    <w:rsid w:val="00FC22FE"/>
    <w:rsid w:val="00FC246A"/>
    <w:rsid w:val="00FC2656"/>
    <w:rsid w:val="00FC2661"/>
    <w:rsid w:val="00FC3307"/>
    <w:rsid w:val="00FC389E"/>
    <w:rsid w:val="00FC3C19"/>
    <w:rsid w:val="00FC4B10"/>
    <w:rsid w:val="00FC6330"/>
    <w:rsid w:val="00FD01A9"/>
    <w:rsid w:val="00FD1083"/>
    <w:rsid w:val="00FD1E87"/>
    <w:rsid w:val="00FD32CA"/>
    <w:rsid w:val="00FD339E"/>
    <w:rsid w:val="00FD54C9"/>
    <w:rsid w:val="00FD6084"/>
    <w:rsid w:val="00FE1A36"/>
    <w:rsid w:val="00FE392B"/>
    <w:rsid w:val="00FE3C2C"/>
    <w:rsid w:val="00FE7F22"/>
    <w:rsid w:val="00FF241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AA2F64ED-18D0-455C-B2CE-F36619C96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02C1"/>
    <w:rPr>
      <w:rFonts w:ascii="GillSans Light" w:hAnsi="GillSans Light"/>
      <w:sz w:val="22"/>
    </w:rPr>
  </w:style>
  <w:style w:type="paragraph" w:styleId="Ttulo1">
    <w:name w:val="heading 1"/>
    <w:basedOn w:val="Normal"/>
    <w:next w:val="Normal"/>
    <w:qFormat/>
    <w:rsid w:val="003602C1"/>
    <w:pPr>
      <w:keepNext/>
      <w:jc w:val="center"/>
      <w:outlineLvl w:val="0"/>
    </w:pPr>
    <w:rPr>
      <w:rFonts w:ascii="Times New Roman" w:hAnsi="Times New Roman"/>
      <w:b/>
      <w:sz w:val="36"/>
      <w:u w:val="single"/>
    </w:rPr>
  </w:style>
  <w:style w:type="paragraph" w:styleId="Ttulo2">
    <w:name w:val="heading 2"/>
    <w:basedOn w:val="Normal"/>
    <w:next w:val="Normal"/>
    <w:qFormat/>
    <w:rsid w:val="003602C1"/>
    <w:pPr>
      <w:keepNext/>
      <w:jc w:val="center"/>
      <w:outlineLvl w:val="1"/>
    </w:pPr>
    <w:rPr>
      <w:rFonts w:ascii="Times New Roman" w:hAnsi="Times New Roman"/>
      <w:sz w:val="32"/>
      <w:u w:val="single"/>
    </w:rPr>
  </w:style>
  <w:style w:type="paragraph" w:styleId="Ttulo3">
    <w:name w:val="heading 3"/>
    <w:basedOn w:val="Normal"/>
    <w:next w:val="Normal"/>
    <w:qFormat/>
    <w:rsid w:val="003602C1"/>
    <w:pPr>
      <w:keepNext/>
      <w:outlineLvl w:val="2"/>
    </w:pPr>
    <w:rPr>
      <w:rFonts w:ascii="Courier 10" w:hAnsi="Courier 10"/>
      <w:sz w:val="24"/>
      <w:u w:val="single"/>
    </w:rPr>
  </w:style>
  <w:style w:type="paragraph" w:styleId="Ttulo4">
    <w:name w:val="heading 4"/>
    <w:basedOn w:val="Normal"/>
    <w:next w:val="Normal"/>
    <w:qFormat/>
    <w:rsid w:val="003602C1"/>
    <w:pPr>
      <w:keepNext/>
      <w:jc w:val="center"/>
      <w:outlineLvl w:val="3"/>
    </w:pPr>
    <w:rPr>
      <w:rFonts w:ascii="Times New Roman" w:hAnsi="Times New Roman"/>
      <w:b/>
      <w:sz w:val="28"/>
      <w:u w:val="single"/>
    </w:rPr>
  </w:style>
  <w:style w:type="paragraph" w:styleId="Ttulo5">
    <w:name w:val="heading 5"/>
    <w:basedOn w:val="Normal"/>
    <w:next w:val="Normal"/>
    <w:qFormat/>
    <w:rsid w:val="003602C1"/>
    <w:pPr>
      <w:keepNext/>
      <w:jc w:val="both"/>
      <w:outlineLvl w:val="4"/>
    </w:pPr>
    <w:rPr>
      <w:rFonts w:ascii="Courier 10" w:hAnsi="Courier 10"/>
      <w:sz w:val="24"/>
      <w:u w:val="single"/>
    </w:rPr>
  </w:style>
  <w:style w:type="paragraph" w:styleId="Ttulo6">
    <w:name w:val="heading 6"/>
    <w:basedOn w:val="Normal"/>
    <w:next w:val="Normal"/>
    <w:link w:val="Ttulo6Car"/>
    <w:qFormat/>
    <w:rsid w:val="003602C1"/>
    <w:pPr>
      <w:keepNext/>
      <w:spacing w:line="480" w:lineRule="auto"/>
      <w:ind w:right="851"/>
      <w:jc w:val="both"/>
      <w:outlineLvl w:val="5"/>
    </w:pPr>
    <w:rPr>
      <w:rFonts w:ascii="Courier 10" w:hAnsi="Courier 10"/>
      <w:sz w:val="24"/>
      <w:u w:val="single"/>
    </w:rPr>
  </w:style>
  <w:style w:type="paragraph" w:styleId="Ttulo7">
    <w:name w:val="heading 7"/>
    <w:basedOn w:val="Normal"/>
    <w:next w:val="Normal"/>
    <w:qFormat/>
    <w:rsid w:val="003602C1"/>
    <w:pPr>
      <w:keepNext/>
      <w:jc w:val="both"/>
      <w:outlineLvl w:val="6"/>
    </w:pPr>
    <w:rPr>
      <w:rFonts w:ascii="Arial" w:hAnsi="Arial"/>
      <w:u w:val="single"/>
    </w:rPr>
  </w:style>
  <w:style w:type="paragraph" w:styleId="Ttulo8">
    <w:name w:val="heading 8"/>
    <w:basedOn w:val="Normal"/>
    <w:next w:val="Normal"/>
    <w:qFormat/>
    <w:rsid w:val="003602C1"/>
    <w:pPr>
      <w:keepNext/>
      <w:tabs>
        <w:tab w:val="right" w:pos="8080"/>
      </w:tabs>
      <w:jc w:val="both"/>
      <w:outlineLvl w:val="7"/>
    </w:pPr>
    <w:rPr>
      <w:b/>
      <w:sz w:val="24"/>
      <w:lang w:val="es-ES_tradnl"/>
    </w:rPr>
  </w:style>
  <w:style w:type="paragraph" w:styleId="Ttulo9">
    <w:name w:val="heading 9"/>
    <w:basedOn w:val="Normal"/>
    <w:next w:val="Normal"/>
    <w:qFormat/>
    <w:rsid w:val="003602C1"/>
    <w:pPr>
      <w:keepNext/>
      <w:jc w:val="both"/>
      <w:outlineLvl w:val="8"/>
    </w:pPr>
    <w:rPr>
      <w:rFonts w:ascii="Univers (WN)" w:hAnsi="Univers (WN)"/>
      <w:b/>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3602C1"/>
    <w:pPr>
      <w:tabs>
        <w:tab w:val="center" w:pos="4252"/>
        <w:tab w:val="right" w:pos="8504"/>
      </w:tabs>
    </w:pPr>
  </w:style>
  <w:style w:type="paragraph" w:styleId="Piedepgina">
    <w:name w:val="footer"/>
    <w:basedOn w:val="Normal"/>
    <w:link w:val="PiedepginaCar"/>
    <w:rsid w:val="003602C1"/>
    <w:pPr>
      <w:tabs>
        <w:tab w:val="center" w:pos="4252"/>
        <w:tab w:val="right" w:pos="8504"/>
      </w:tabs>
    </w:pPr>
  </w:style>
  <w:style w:type="paragraph" w:customStyle="1" w:styleId="Textoindependiente1">
    <w:name w:val="Texto independiente1"/>
    <w:rsid w:val="003602C1"/>
    <w:rPr>
      <w:rFonts w:ascii="Boldface PS" w:hAnsi="Boldface PS"/>
      <w:color w:val="000000"/>
      <w:sz w:val="24"/>
      <w:lang w:val="en-US"/>
    </w:rPr>
  </w:style>
  <w:style w:type="paragraph" w:styleId="Textoindependiente">
    <w:name w:val="Body Text"/>
    <w:basedOn w:val="Normal"/>
    <w:link w:val="TextoindependienteCar"/>
    <w:rsid w:val="003602C1"/>
    <w:pPr>
      <w:jc w:val="both"/>
    </w:pPr>
    <w:rPr>
      <w:rFonts w:ascii="Courier" w:hAnsi="Courier"/>
      <w:sz w:val="24"/>
      <w:lang w:val="es-ES_tradnl"/>
    </w:rPr>
  </w:style>
  <w:style w:type="paragraph" w:styleId="Sangradetextonormal">
    <w:name w:val="Body Text Indent"/>
    <w:basedOn w:val="Normal"/>
    <w:rsid w:val="003602C1"/>
    <w:pPr>
      <w:ind w:firstLine="851"/>
      <w:jc w:val="both"/>
    </w:pPr>
    <w:rPr>
      <w:rFonts w:ascii="Courier 10" w:hAnsi="Courier 10"/>
      <w:sz w:val="24"/>
    </w:rPr>
  </w:style>
  <w:style w:type="paragraph" w:styleId="Sangra2detindependiente">
    <w:name w:val="Body Text Indent 2"/>
    <w:basedOn w:val="Normal"/>
    <w:rsid w:val="003602C1"/>
    <w:pPr>
      <w:ind w:firstLine="708"/>
      <w:jc w:val="both"/>
    </w:pPr>
    <w:rPr>
      <w:rFonts w:ascii="Courier 10" w:hAnsi="Courier 10"/>
      <w:sz w:val="24"/>
    </w:rPr>
  </w:style>
  <w:style w:type="paragraph" w:styleId="Textodebloque">
    <w:name w:val="Block Text"/>
    <w:basedOn w:val="Normal"/>
    <w:rsid w:val="003602C1"/>
    <w:pPr>
      <w:spacing w:line="480" w:lineRule="auto"/>
      <w:ind w:left="851" w:right="851"/>
    </w:pPr>
    <w:rPr>
      <w:rFonts w:ascii="Courier 10" w:hAnsi="Courier 10"/>
      <w:sz w:val="24"/>
    </w:rPr>
  </w:style>
  <w:style w:type="paragraph" w:styleId="Sangra3detindependiente">
    <w:name w:val="Body Text Indent 3"/>
    <w:basedOn w:val="Normal"/>
    <w:rsid w:val="003602C1"/>
    <w:pPr>
      <w:spacing w:line="360" w:lineRule="auto"/>
      <w:ind w:firstLine="567"/>
      <w:jc w:val="both"/>
    </w:pPr>
    <w:rPr>
      <w:rFonts w:ascii="Courier 10" w:hAnsi="Courier 10"/>
    </w:rPr>
  </w:style>
  <w:style w:type="paragraph" w:styleId="Textoindependiente2">
    <w:name w:val="Body Text 2"/>
    <w:basedOn w:val="Normal"/>
    <w:rsid w:val="003602C1"/>
    <w:rPr>
      <w:rFonts w:ascii="Courier 10" w:hAnsi="Courier 10"/>
      <w:sz w:val="24"/>
    </w:rPr>
  </w:style>
  <w:style w:type="paragraph" w:styleId="Textoindependiente3">
    <w:name w:val="Body Text 3"/>
    <w:basedOn w:val="Normal"/>
    <w:rsid w:val="003602C1"/>
    <w:pPr>
      <w:ind w:right="851"/>
      <w:jc w:val="both"/>
    </w:pPr>
    <w:rPr>
      <w:rFonts w:ascii="Times New Roman" w:hAnsi="Times New Roman"/>
      <w:sz w:val="32"/>
    </w:rPr>
  </w:style>
  <w:style w:type="paragraph" w:styleId="Listaconvietas">
    <w:name w:val="List Bullet"/>
    <w:basedOn w:val="Normal"/>
    <w:autoRedefine/>
    <w:rsid w:val="003602C1"/>
    <w:pPr>
      <w:jc w:val="both"/>
    </w:pPr>
    <w:rPr>
      <w:rFonts w:ascii="Courier 10" w:hAnsi="Courier 10"/>
      <w:sz w:val="24"/>
      <w:lang w:val="es-MX"/>
    </w:rPr>
  </w:style>
  <w:style w:type="paragraph" w:styleId="Textosinformato">
    <w:name w:val="Plain Text"/>
    <w:basedOn w:val="Normal"/>
    <w:link w:val="TextosinformatoCar"/>
    <w:rsid w:val="003602C1"/>
    <w:rPr>
      <w:rFonts w:ascii="Courier New" w:hAnsi="Courier New"/>
      <w:sz w:val="20"/>
      <w:lang w:val="es-ES_tradnl"/>
    </w:rPr>
  </w:style>
  <w:style w:type="paragraph" w:styleId="Mapadeldocumento">
    <w:name w:val="Document Map"/>
    <w:basedOn w:val="Normal"/>
    <w:semiHidden/>
    <w:rsid w:val="003602C1"/>
    <w:pPr>
      <w:shd w:val="clear" w:color="auto" w:fill="000080"/>
    </w:pPr>
    <w:rPr>
      <w:rFonts w:ascii="Tahoma" w:hAnsi="Tahoma"/>
    </w:rPr>
  </w:style>
  <w:style w:type="paragraph" w:styleId="Listaconvietas2">
    <w:name w:val="List Bullet 2"/>
    <w:basedOn w:val="Normal"/>
    <w:autoRedefine/>
    <w:rsid w:val="003602C1"/>
    <w:pPr>
      <w:ind w:firstLine="709"/>
      <w:jc w:val="both"/>
    </w:pPr>
    <w:rPr>
      <w:rFonts w:ascii="Arial" w:hAnsi="Arial"/>
      <w:sz w:val="24"/>
      <w:lang w:val="es-ES_tradnl"/>
    </w:rPr>
  </w:style>
  <w:style w:type="character" w:styleId="Nmerodepgina">
    <w:name w:val="page number"/>
    <w:basedOn w:val="Fuentedeprrafopredeter"/>
    <w:rsid w:val="003602C1"/>
  </w:style>
  <w:style w:type="paragraph" w:styleId="Textodeglobo">
    <w:name w:val="Balloon Text"/>
    <w:basedOn w:val="Normal"/>
    <w:semiHidden/>
    <w:rsid w:val="003602C1"/>
    <w:rPr>
      <w:rFonts w:ascii="Tahoma" w:hAnsi="Tahoma" w:cs="Albertus Extra Bold"/>
      <w:sz w:val="16"/>
      <w:szCs w:val="16"/>
    </w:rPr>
  </w:style>
  <w:style w:type="character" w:styleId="Hipervnculo">
    <w:name w:val="Hyperlink"/>
    <w:rsid w:val="003602C1"/>
    <w:rPr>
      <w:color w:val="0000FF"/>
      <w:u w:val="single"/>
    </w:rPr>
  </w:style>
  <w:style w:type="paragraph" w:customStyle="1" w:styleId="Estndar">
    <w:name w:val="Estándar"/>
    <w:rsid w:val="002A58F5"/>
    <w:pPr>
      <w:autoSpaceDE w:val="0"/>
      <w:autoSpaceDN w:val="0"/>
      <w:adjustRightInd w:val="0"/>
    </w:pPr>
    <w:rPr>
      <w:rFonts w:ascii="Arial" w:hAnsi="Arial"/>
      <w:color w:val="000000"/>
      <w:sz w:val="24"/>
      <w:szCs w:val="24"/>
    </w:rPr>
  </w:style>
  <w:style w:type="paragraph" w:customStyle="1" w:styleId="Tabla">
    <w:name w:val="Tabla"/>
    <w:rsid w:val="003F5243"/>
    <w:pPr>
      <w:widowControl w:val="0"/>
    </w:pPr>
    <w:rPr>
      <w:snapToGrid w:val="0"/>
      <w:color w:val="000000"/>
      <w:sz w:val="24"/>
    </w:rPr>
  </w:style>
  <w:style w:type="character" w:customStyle="1" w:styleId="TextosinformatoCar">
    <w:name w:val="Texto sin formato Car"/>
    <w:link w:val="Textosinformato"/>
    <w:rsid w:val="00133081"/>
    <w:rPr>
      <w:rFonts w:ascii="Courier New" w:hAnsi="Courier New"/>
      <w:lang w:val="es-ES_tradnl"/>
    </w:rPr>
  </w:style>
  <w:style w:type="paragraph" w:styleId="NormalWeb">
    <w:name w:val="Normal (Web)"/>
    <w:basedOn w:val="Normal"/>
    <w:rsid w:val="002A3ED3"/>
    <w:pPr>
      <w:spacing w:before="100" w:beforeAutospacing="1" w:after="100" w:afterAutospacing="1"/>
    </w:pPr>
    <w:rPr>
      <w:rFonts w:ascii="Times New Roman" w:hAnsi="Times New Roman"/>
      <w:sz w:val="24"/>
      <w:szCs w:val="24"/>
    </w:rPr>
  </w:style>
  <w:style w:type="table" w:styleId="Tablaconcuadrcula">
    <w:name w:val="Table Grid"/>
    <w:basedOn w:val="Tablanormal"/>
    <w:rsid w:val="004B25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6Car">
    <w:name w:val="Título 6 Car"/>
    <w:link w:val="Ttulo6"/>
    <w:rsid w:val="00823B70"/>
    <w:rPr>
      <w:rFonts w:ascii="Courier 10" w:hAnsi="Courier 10"/>
      <w:sz w:val="24"/>
      <w:u w:val="single"/>
    </w:rPr>
  </w:style>
  <w:style w:type="paragraph" w:styleId="Textonotapie">
    <w:name w:val="footnote text"/>
    <w:basedOn w:val="Normal"/>
    <w:link w:val="TextonotapieCar"/>
    <w:rsid w:val="009478E9"/>
    <w:rPr>
      <w:rFonts w:ascii="Times New Roman" w:hAnsi="Times New Roman"/>
      <w:sz w:val="20"/>
    </w:rPr>
  </w:style>
  <w:style w:type="character" w:customStyle="1" w:styleId="TextonotapieCar">
    <w:name w:val="Texto nota pie Car"/>
    <w:basedOn w:val="Fuentedeprrafopredeter"/>
    <w:link w:val="Textonotapie"/>
    <w:rsid w:val="009478E9"/>
  </w:style>
  <w:style w:type="character" w:styleId="Refdenotaalpie">
    <w:name w:val="footnote reference"/>
    <w:rsid w:val="009478E9"/>
    <w:rPr>
      <w:vertAlign w:val="superscript"/>
    </w:rPr>
  </w:style>
  <w:style w:type="character" w:styleId="nfasis">
    <w:name w:val="Emphasis"/>
    <w:qFormat/>
    <w:rsid w:val="0042723A"/>
    <w:rPr>
      <w:i/>
      <w:iCs/>
    </w:rPr>
  </w:style>
  <w:style w:type="character" w:customStyle="1" w:styleId="PiedepginaCar">
    <w:name w:val="Pie de página Car"/>
    <w:basedOn w:val="Fuentedeprrafopredeter"/>
    <w:link w:val="Piedepgina"/>
    <w:rsid w:val="00DC3721"/>
    <w:rPr>
      <w:rFonts w:ascii="GillSans Light" w:hAnsi="GillSans Light"/>
      <w:sz w:val="22"/>
    </w:rPr>
  </w:style>
  <w:style w:type="paragraph" w:customStyle="1" w:styleId="Estilo2">
    <w:name w:val="Estilo2"/>
    <w:basedOn w:val="Normal"/>
    <w:rsid w:val="008D2D3E"/>
    <w:pPr>
      <w:keepNext/>
      <w:spacing w:line="360" w:lineRule="auto"/>
      <w:jc w:val="center"/>
      <w:outlineLvl w:val="1"/>
    </w:pPr>
    <w:rPr>
      <w:rFonts w:ascii="Verdana" w:hAnsi="Verdana" w:cs="Microsoft Sans Serif"/>
      <w:bCs/>
      <w:sz w:val="20"/>
      <w:szCs w:val="24"/>
    </w:rPr>
  </w:style>
  <w:style w:type="paragraph" w:styleId="Prrafodelista">
    <w:name w:val="List Paragraph"/>
    <w:basedOn w:val="Normal"/>
    <w:uiPriority w:val="34"/>
    <w:qFormat/>
    <w:rsid w:val="001E0B4C"/>
    <w:pPr>
      <w:ind w:left="720"/>
      <w:contextualSpacing/>
    </w:pPr>
  </w:style>
  <w:style w:type="character" w:customStyle="1" w:styleId="TextoindependienteCar">
    <w:name w:val="Texto independiente Car"/>
    <w:basedOn w:val="Fuentedeprrafopredeter"/>
    <w:link w:val="Textoindependiente"/>
    <w:rsid w:val="00BB7AEF"/>
    <w:rPr>
      <w:rFonts w:ascii="Courier" w:hAnsi="Courier"/>
      <w:sz w:val="24"/>
      <w:lang w:val="es-ES_tradnl"/>
    </w:rPr>
  </w:style>
  <w:style w:type="paragraph" w:customStyle="1" w:styleId="Simple">
    <w:name w:val="Simple"/>
    <w:rsid w:val="00E017F5"/>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83691">
      <w:bodyDiv w:val="1"/>
      <w:marLeft w:val="0"/>
      <w:marRight w:val="0"/>
      <w:marTop w:val="0"/>
      <w:marBottom w:val="0"/>
      <w:divBdr>
        <w:top w:val="none" w:sz="0" w:space="0" w:color="auto"/>
        <w:left w:val="none" w:sz="0" w:space="0" w:color="auto"/>
        <w:bottom w:val="none" w:sz="0" w:space="0" w:color="auto"/>
        <w:right w:val="none" w:sz="0" w:space="0" w:color="auto"/>
      </w:divBdr>
    </w:div>
    <w:div w:id="81798029">
      <w:bodyDiv w:val="1"/>
      <w:marLeft w:val="0"/>
      <w:marRight w:val="0"/>
      <w:marTop w:val="0"/>
      <w:marBottom w:val="0"/>
      <w:divBdr>
        <w:top w:val="none" w:sz="0" w:space="0" w:color="auto"/>
        <w:left w:val="none" w:sz="0" w:space="0" w:color="auto"/>
        <w:bottom w:val="none" w:sz="0" w:space="0" w:color="auto"/>
        <w:right w:val="none" w:sz="0" w:space="0" w:color="auto"/>
      </w:divBdr>
    </w:div>
    <w:div w:id="157159060">
      <w:bodyDiv w:val="1"/>
      <w:marLeft w:val="0"/>
      <w:marRight w:val="0"/>
      <w:marTop w:val="0"/>
      <w:marBottom w:val="0"/>
      <w:divBdr>
        <w:top w:val="none" w:sz="0" w:space="0" w:color="auto"/>
        <w:left w:val="none" w:sz="0" w:space="0" w:color="auto"/>
        <w:bottom w:val="none" w:sz="0" w:space="0" w:color="auto"/>
        <w:right w:val="none" w:sz="0" w:space="0" w:color="auto"/>
      </w:divBdr>
    </w:div>
    <w:div w:id="260913919">
      <w:bodyDiv w:val="1"/>
      <w:marLeft w:val="0"/>
      <w:marRight w:val="0"/>
      <w:marTop w:val="0"/>
      <w:marBottom w:val="0"/>
      <w:divBdr>
        <w:top w:val="none" w:sz="0" w:space="0" w:color="auto"/>
        <w:left w:val="none" w:sz="0" w:space="0" w:color="auto"/>
        <w:bottom w:val="none" w:sz="0" w:space="0" w:color="auto"/>
        <w:right w:val="none" w:sz="0" w:space="0" w:color="auto"/>
      </w:divBdr>
    </w:div>
    <w:div w:id="826434680">
      <w:bodyDiv w:val="1"/>
      <w:marLeft w:val="0"/>
      <w:marRight w:val="0"/>
      <w:marTop w:val="0"/>
      <w:marBottom w:val="0"/>
      <w:divBdr>
        <w:top w:val="none" w:sz="0" w:space="0" w:color="auto"/>
        <w:left w:val="none" w:sz="0" w:space="0" w:color="auto"/>
        <w:bottom w:val="none" w:sz="0" w:space="0" w:color="auto"/>
        <w:right w:val="none" w:sz="0" w:space="0" w:color="auto"/>
      </w:divBdr>
    </w:div>
    <w:div w:id="872423646">
      <w:bodyDiv w:val="1"/>
      <w:marLeft w:val="0"/>
      <w:marRight w:val="0"/>
      <w:marTop w:val="0"/>
      <w:marBottom w:val="0"/>
      <w:divBdr>
        <w:top w:val="none" w:sz="0" w:space="0" w:color="auto"/>
        <w:left w:val="none" w:sz="0" w:space="0" w:color="auto"/>
        <w:bottom w:val="none" w:sz="0" w:space="0" w:color="auto"/>
        <w:right w:val="none" w:sz="0" w:space="0" w:color="auto"/>
      </w:divBdr>
    </w:div>
    <w:div w:id="880941143">
      <w:bodyDiv w:val="1"/>
      <w:marLeft w:val="0"/>
      <w:marRight w:val="0"/>
      <w:marTop w:val="0"/>
      <w:marBottom w:val="0"/>
      <w:divBdr>
        <w:top w:val="none" w:sz="0" w:space="0" w:color="auto"/>
        <w:left w:val="none" w:sz="0" w:space="0" w:color="auto"/>
        <w:bottom w:val="none" w:sz="0" w:space="0" w:color="auto"/>
        <w:right w:val="none" w:sz="0" w:space="0" w:color="auto"/>
      </w:divBdr>
    </w:div>
    <w:div w:id="1030759768">
      <w:bodyDiv w:val="1"/>
      <w:marLeft w:val="0"/>
      <w:marRight w:val="0"/>
      <w:marTop w:val="0"/>
      <w:marBottom w:val="0"/>
      <w:divBdr>
        <w:top w:val="none" w:sz="0" w:space="0" w:color="auto"/>
        <w:left w:val="none" w:sz="0" w:space="0" w:color="auto"/>
        <w:bottom w:val="none" w:sz="0" w:space="0" w:color="auto"/>
        <w:right w:val="none" w:sz="0" w:space="0" w:color="auto"/>
      </w:divBdr>
    </w:div>
    <w:div w:id="1175338685">
      <w:bodyDiv w:val="1"/>
      <w:marLeft w:val="0"/>
      <w:marRight w:val="0"/>
      <w:marTop w:val="0"/>
      <w:marBottom w:val="0"/>
      <w:divBdr>
        <w:top w:val="none" w:sz="0" w:space="0" w:color="auto"/>
        <w:left w:val="none" w:sz="0" w:space="0" w:color="auto"/>
        <w:bottom w:val="none" w:sz="0" w:space="0" w:color="auto"/>
        <w:right w:val="none" w:sz="0" w:space="0" w:color="auto"/>
      </w:divBdr>
    </w:div>
    <w:div w:id="1244998029">
      <w:bodyDiv w:val="1"/>
      <w:marLeft w:val="0"/>
      <w:marRight w:val="0"/>
      <w:marTop w:val="0"/>
      <w:marBottom w:val="0"/>
      <w:divBdr>
        <w:top w:val="none" w:sz="0" w:space="0" w:color="auto"/>
        <w:left w:val="none" w:sz="0" w:space="0" w:color="auto"/>
        <w:bottom w:val="none" w:sz="0" w:space="0" w:color="auto"/>
        <w:right w:val="none" w:sz="0" w:space="0" w:color="auto"/>
      </w:divBdr>
    </w:div>
    <w:div w:id="1378239101">
      <w:bodyDiv w:val="1"/>
      <w:marLeft w:val="0"/>
      <w:marRight w:val="0"/>
      <w:marTop w:val="0"/>
      <w:marBottom w:val="0"/>
      <w:divBdr>
        <w:top w:val="none" w:sz="0" w:space="0" w:color="auto"/>
        <w:left w:val="none" w:sz="0" w:space="0" w:color="auto"/>
        <w:bottom w:val="none" w:sz="0" w:space="0" w:color="auto"/>
        <w:right w:val="none" w:sz="0" w:space="0" w:color="auto"/>
      </w:divBdr>
    </w:div>
    <w:div w:id="1546527227">
      <w:bodyDiv w:val="1"/>
      <w:marLeft w:val="0"/>
      <w:marRight w:val="0"/>
      <w:marTop w:val="0"/>
      <w:marBottom w:val="0"/>
      <w:divBdr>
        <w:top w:val="none" w:sz="0" w:space="0" w:color="auto"/>
        <w:left w:val="none" w:sz="0" w:space="0" w:color="auto"/>
        <w:bottom w:val="none" w:sz="0" w:space="0" w:color="auto"/>
        <w:right w:val="none" w:sz="0" w:space="0" w:color="auto"/>
      </w:divBdr>
      <w:divsChild>
        <w:div w:id="300580278">
          <w:marLeft w:val="0"/>
          <w:marRight w:val="0"/>
          <w:marTop w:val="0"/>
          <w:marBottom w:val="0"/>
          <w:divBdr>
            <w:top w:val="none" w:sz="0" w:space="0" w:color="auto"/>
            <w:left w:val="none" w:sz="0" w:space="0" w:color="auto"/>
            <w:bottom w:val="none" w:sz="0" w:space="0" w:color="auto"/>
            <w:right w:val="none" w:sz="0" w:space="0" w:color="auto"/>
          </w:divBdr>
          <w:divsChild>
            <w:div w:id="1959026698">
              <w:marLeft w:val="0"/>
              <w:marRight w:val="0"/>
              <w:marTop w:val="0"/>
              <w:marBottom w:val="0"/>
              <w:divBdr>
                <w:top w:val="none" w:sz="0" w:space="0" w:color="auto"/>
                <w:left w:val="none" w:sz="0" w:space="0" w:color="auto"/>
                <w:bottom w:val="none" w:sz="0" w:space="0" w:color="auto"/>
                <w:right w:val="none" w:sz="0" w:space="0" w:color="auto"/>
              </w:divBdr>
              <w:divsChild>
                <w:div w:id="2140032575">
                  <w:marLeft w:val="0"/>
                  <w:marRight w:val="0"/>
                  <w:marTop w:val="0"/>
                  <w:marBottom w:val="0"/>
                  <w:divBdr>
                    <w:top w:val="none" w:sz="0" w:space="0" w:color="auto"/>
                    <w:left w:val="none" w:sz="0" w:space="0" w:color="auto"/>
                    <w:bottom w:val="none" w:sz="0" w:space="0" w:color="auto"/>
                    <w:right w:val="none" w:sz="0" w:space="0" w:color="auto"/>
                  </w:divBdr>
                  <w:divsChild>
                    <w:div w:id="518392462">
                      <w:marLeft w:val="0"/>
                      <w:marRight w:val="0"/>
                      <w:marTop w:val="0"/>
                      <w:marBottom w:val="0"/>
                      <w:divBdr>
                        <w:top w:val="none" w:sz="0" w:space="0" w:color="auto"/>
                        <w:left w:val="none" w:sz="0" w:space="0" w:color="auto"/>
                        <w:bottom w:val="none" w:sz="0" w:space="0" w:color="auto"/>
                        <w:right w:val="none" w:sz="0" w:space="0" w:color="auto"/>
                      </w:divBdr>
                      <w:divsChild>
                        <w:div w:id="1343629759">
                          <w:marLeft w:val="0"/>
                          <w:marRight w:val="0"/>
                          <w:marTop w:val="0"/>
                          <w:marBottom w:val="0"/>
                          <w:divBdr>
                            <w:top w:val="none" w:sz="0" w:space="0" w:color="auto"/>
                            <w:left w:val="none" w:sz="0" w:space="0" w:color="auto"/>
                            <w:bottom w:val="none" w:sz="0" w:space="0" w:color="auto"/>
                            <w:right w:val="none" w:sz="0" w:space="0" w:color="auto"/>
                          </w:divBdr>
                          <w:divsChild>
                            <w:div w:id="22442244">
                              <w:marLeft w:val="0"/>
                              <w:marRight w:val="0"/>
                              <w:marTop w:val="0"/>
                              <w:marBottom w:val="0"/>
                              <w:divBdr>
                                <w:top w:val="none" w:sz="0" w:space="0" w:color="auto"/>
                                <w:left w:val="none" w:sz="0" w:space="0" w:color="auto"/>
                                <w:bottom w:val="none" w:sz="0" w:space="0" w:color="auto"/>
                                <w:right w:val="none" w:sz="0" w:space="0" w:color="auto"/>
                              </w:divBdr>
                              <w:divsChild>
                                <w:div w:id="1351302612">
                                  <w:marLeft w:val="0"/>
                                  <w:marRight w:val="0"/>
                                  <w:marTop w:val="0"/>
                                  <w:marBottom w:val="0"/>
                                  <w:divBdr>
                                    <w:top w:val="none" w:sz="0" w:space="0" w:color="auto"/>
                                    <w:left w:val="none" w:sz="0" w:space="0" w:color="auto"/>
                                    <w:bottom w:val="none" w:sz="0" w:space="0" w:color="auto"/>
                                    <w:right w:val="none" w:sz="0" w:space="0" w:color="auto"/>
                                  </w:divBdr>
                                  <w:divsChild>
                                    <w:div w:id="2009215669">
                                      <w:marLeft w:val="0"/>
                                      <w:marRight w:val="0"/>
                                      <w:marTop w:val="0"/>
                                      <w:marBottom w:val="0"/>
                                      <w:divBdr>
                                        <w:top w:val="none" w:sz="0" w:space="0" w:color="auto"/>
                                        <w:left w:val="none" w:sz="0" w:space="0" w:color="auto"/>
                                        <w:bottom w:val="none" w:sz="0" w:space="0" w:color="auto"/>
                                        <w:right w:val="none" w:sz="0" w:space="0" w:color="auto"/>
                                      </w:divBdr>
                                      <w:divsChild>
                                        <w:div w:id="910119341">
                                          <w:marLeft w:val="0"/>
                                          <w:marRight w:val="0"/>
                                          <w:marTop w:val="0"/>
                                          <w:marBottom w:val="0"/>
                                          <w:divBdr>
                                            <w:top w:val="none" w:sz="0" w:space="0" w:color="auto"/>
                                            <w:left w:val="none" w:sz="0" w:space="0" w:color="auto"/>
                                            <w:bottom w:val="none" w:sz="0" w:space="0" w:color="auto"/>
                                            <w:right w:val="none" w:sz="0" w:space="0" w:color="auto"/>
                                          </w:divBdr>
                                          <w:divsChild>
                                            <w:div w:id="1746300950">
                                              <w:marLeft w:val="0"/>
                                              <w:marRight w:val="0"/>
                                              <w:marTop w:val="0"/>
                                              <w:marBottom w:val="0"/>
                                              <w:divBdr>
                                                <w:top w:val="none" w:sz="0" w:space="0" w:color="auto"/>
                                                <w:left w:val="none" w:sz="0" w:space="0" w:color="auto"/>
                                                <w:bottom w:val="none" w:sz="0" w:space="0" w:color="auto"/>
                                                <w:right w:val="none" w:sz="0" w:space="0" w:color="auto"/>
                                              </w:divBdr>
                                              <w:divsChild>
                                                <w:div w:id="1949042037">
                                                  <w:marLeft w:val="0"/>
                                                  <w:marRight w:val="0"/>
                                                  <w:marTop w:val="0"/>
                                                  <w:marBottom w:val="0"/>
                                                  <w:divBdr>
                                                    <w:top w:val="none" w:sz="0" w:space="0" w:color="auto"/>
                                                    <w:left w:val="none" w:sz="0" w:space="0" w:color="auto"/>
                                                    <w:bottom w:val="none" w:sz="0" w:space="0" w:color="auto"/>
                                                    <w:right w:val="none" w:sz="0" w:space="0" w:color="auto"/>
                                                  </w:divBdr>
                                                  <w:divsChild>
                                                    <w:div w:id="138729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0476505">
      <w:bodyDiv w:val="1"/>
      <w:marLeft w:val="0"/>
      <w:marRight w:val="0"/>
      <w:marTop w:val="0"/>
      <w:marBottom w:val="0"/>
      <w:divBdr>
        <w:top w:val="none" w:sz="0" w:space="0" w:color="auto"/>
        <w:left w:val="none" w:sz="0" w:space="0" w:color="auto"/>
        <w:bottom w:val="none" w:sz="0" w:space="0" w:color="auto"/>
        <w:right w:val="none" w:sz="0" w:space="0" w:color="auto"/>
      </w:divBdr>
      <w:divsChild>
        <w:div w:id="1588883967">
          <w:marLeft w:val="0"/>
          <w:marRight w:val="0"/>
          <w:marTop w:val="0"/>
          <w:marBottom w:val="0"/>
          <w:divBdr>
            <w:top w:val="none" w:sz="0" w:space="0" w:color="auto"/>
            <w:left w:val="none" w:sz="0" w:space="0" w:color="auto"/>
            <w:bottom w:val="none" w:sz="0" w:space="0" w:color="auto"/>
            <w:right w:val="none" w:sz="0" w:space="0" w:color="auto"/>
          </w:divBdr>
        </w:div>
      </w:divsChild>
    </w:div>
    <w:div w:id="1735398142">
      <w:bodyDiv w:val="1"/>
      <w:marLeft w:val="0"/>
      <w:marRight w:val="0"/>
      <w:marTop w:val="0"/>
      <w:marBottom w:val="0"/>
      <w:divBdr>
        <w:top w:val="none" w:sz="0" w:space="0" w:color="auto"/>
        <w:left w:val="none" w:sz="0" w:space="0" w:color="auto"/>
        <w:bottom w:val="none" w:sz="0" w:space="0" w:color="auto"/>
        <w:right w:val="none" w:sz="0" w:space="0" w:color="auto"/>
      </w:divBdr>
    </w:div>
    <w:div w:id="1804158060">
      <w:bodyDiv w:val="1"/>
      <w:marLeft w:val="0"/>
      <w:marRight w:val="0"/>
      <w:marTop w:val="0"/>
      <w:marBottom w:val="0"/>
      <w:divBdr>
        <w:top w:val="none" w:sz="0" w:space="0" w:color="auto"/>
        <w:left w:val="none" w:sz="0" w:space="0" w:color="auto"/>
        <w:bottom w:val="none" w:sz="0" w:space="0" w:color="auto"/>
        <w:right w:val="none" w:sz="0" w:space="0" w:color="auto"/>
      </w:divBdr>
    </w:div>
    <w:div w:id="1987976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3398D-9413-4A98-93A2-1C01FFA16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2431</Words>
  <Characters>13376</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AYTTO. DOÑINOS DE SALAMANCA</Company>
  <LinksUpToDate>false</LinksUpToDate>
  <CharactersWithSpaces>15776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M. INMACULADA BENITO VILLAZAN</cp:lastModifiedBy>
  <cp:revision>2</cp:revision>
  <cp:lastPrinted>2018-07-23T08:59:00Z</cp:lastPrinted>
  <dcterms:created xsi:type="dcterms:W3CDTF">2021-03-26T08:14:00Z</dcterms:created>
  <dcterms:modified xsi:type="dcterms:W3CDTF">2021-03-26T08:14:00Z</dcterms:modified>
</cp:coreProperties>
</file>